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CDB9" w14:textId="22994FFE" w:rsidR="00E94E33" w:rsidRPr="009B797F" w:rsidRDefault="00E94E33" w:rsidP="006D5D48">
      <w:pPr>
        <w:rPr>
          <w:rFonts w:ascii="Times New Roman" w:eastAsia="Times New Roman" w:hAnsi="Times New Roman" w:cs="Times New Roman"/>
        </w:rPr>
      </w:pPr>
    </w:p>
    <w:p w14:paraId="4C7CBD98" w14:textId="53D8552D" w:rsidR="006D5D48" w:rsidRDefault="006D5D48" w:rsidP="006D5D48">
      <w:pPr>
        <w:ind w:left="5040" w:hanging="5040"/>
        <w:rPr>
          <w:rFonts w:eastAsia="Times New Roman" w:cstheme="minorHAnsi"/>
          <w:sz w:val="24"/>
          <w:szCs w:val="24"/>
        </w:rPr>
      </w:pPr>
      <w:r w:rsidRPr="006D5D48">
        <w:rPr>
          <w:rFonts w:eastAsia="Times New Roman" w:cstheme="minorHAnsi"/>
          <w:sz w:val="24"/>
          <w:szCs w:val="24"/>
          <w:u w:val="single"/>
        </w:rPr>
        <w:t xml:space="preserve">TRIAL </w:t>
      </w:r>
      <w:r w:rsidR="00A7448F">
        <w:rPr>
          <w:rFonts w:eastAsia="Times New Roman" w:cstheme="minorHAnsi"/>
          <w:sz w:val="24"/>
          <w:szCs w:val="24"/>
          <w:u w:val="single"/>
        </w:rPr>
        <w:t>DESCRIPTION</w:t>
      </w:r>
      <w:r w:rsidRPr="006D5D48">
        <w:rPr>
          <w:rFonts w:eastAsia="Times New Roman" w:cstheme="minorHAnsi"/>
          <w:sz w:val="24"/>
          <w:szCs w:val="24"/>
          <w:u w:val="single"/>
        </w:rPr>
        <w:t>:</w:t>
      </w:r>
      <w:r>
        <w:rPr>
          <w:rFonts w:eastAsia="Times New Roman" w:cstheme="minorHAnsi"/>
          <w:sz w:val="24"/>
          <w:szCs w:val="24"/>
        </w:rPr>
        <w:tab/>
        <w:t xml:space="preserve">Observational Study of 1250 COVID positive patients. 1000 taking </w:t>
      </w:r>
      <w:proofErr w:type="spellStart"/>
      <w:r>
        <w:rPr>
          <w:rFonts w:eastAsia="Times New Roman" w:cstheme="minorHAnsi"/>
          <w:sz w:val="24"/>
          <w:szCs w:val="24"/>
        </w:rPr>
        <w:t>ArtemiC</w:t>
      </w:r>
      <w:proofErr w:type="spellEnd"/>
      <w:r>
        <w:rPr>
          <w:rFonts w:eastAsia="Times New Roman" w:cstheme="minorHAnsi"/>
          <w:sz w:val="24"/>
          <w:szCs w:val="24"/>
        </w:rPr>
        <w:t xml:space="preserve"> within one day of testing positive for COVID; 250</w:t>
      </w:r>
      <w:r w:rsidR="00A7448F">
        <w:rPr>
          <w:rFonts w:eastAsia="Times New Roman" w:cstheme="minorHAnsi"/>
          <w:sz w:val="24"/>
          <w:szCs w:val="24"/>
        </w:rPr>
        <w:t xml:space="preserve"> administered Standard of Care for their circumstances. The study is observational. There are no placebo arms.</w:t>
      </w:r>
    </w:p>
    <w:p w14:paraId="7EE180D5" w14:textId="0B382081" w:rsidR="00A7448F" w:rsidRPr="006D5D48" w:rsidRDefault="006D5D48" w:rsidP="00A7448F">
      <w:pPr>
        <w:ind w:left="5040"/>
        <w:rPr>
          <w:rFonts w:eastAsia="Times New Roman" w:cstheme="minorHAnsi"/>
          <w:sz w:val="24"/>
          <w:szCs w:val="24"/>
        </w:rPr>
      </w:pPr>
      <w:r>
        <w:rPr>
          <w:rFonts w:eastAsia="Times New Roman" w:cstheme="minorHAnsi"/>
          <w:sz w:val="24"/>
          <w:szCs w:val="24"/>
        </w:rPr>
        <w:t xml:space="preserve">It will be conducted in the US, </w:t>
      </w:r>
      <w:proofErr w:type="gramStart"/>
      <w:r>
        <w:rPr>
          <w:rFonts w:eastAsia="Times New Roman" w:cstheme="minorHAnsi"/>
          <w:sz w:val="24"/>
          <w:szCs w:val="24"/>
        </w:rPr>
        <w:t>Egypt</w:t>
      </w:r>
      <w:proofErr w:type="gramEnd"/>
      <w:r>
        <w:rPr>
          <w:rFonts w:eastAsia="Times New Roman" w:cstheme="minorHAnsi"/>
          <w:sz w:val="24"/>
          <w:szCs w:val="24"/>
        </w:rPr>
        <w:t xml:space="preserve"> and Jordan. Results collected by treating physicians or licensed healthcare providers</w:t>
      </w:r>
      <w:r w:rsidR="00A7448F">
        <w:rPr>
          <w:rFonts w:eastAsia="Times New Roman" w:cstheme="minorHAnsi"/>
          <w:sz w:val="24"/>
          <w:szCs w:val="24"/>
        </w:rPr>
        <w:t xml:space="preserve"> to be</w:t>
      </w:r>
      <w:r w:rsidR="00A7448F">
        <w:rPr>
          <w:rFonts w:eastAsia="Times New Roman" w:cstheme="minorHAnsi"/>
          <w:sz w:val="24"/>
          <w:szCs w:val="24"/>
        </w:rPr>
        <w:t xml:space="preserve"> reported to Dr. Alaina Vincent, Dr. Mark Kindy and Dr. Bill Massey</w:t>
      </w:r>
      <w:r w:rsidR="00A7448F">
        <w:rPr>
          <w:rFonts w:eastAsia="Times New Roman" w:cstheme="minorHAnsi"/>
          <w:sz w:val="24"/>
          <w:szCs w:val="24"/>
        </w:rPr>
        <w:t xml:space="preserve"> in the US and </w:t>
      </w:r>
      <w:r w:rsidR="00A7448F">
        <w:rPr>
          <w:rFonts w:eastAsia="Times New Roman" w:cstheme="minorHAnsi"/>
          <w:sz w:val="24"/>
          <w:szCs w:val="24"/>
        </w:rPr>
        <w:t xml:space="preserve">transmitted to AMC via secure portal and/or clinical trial APP to be provided, </w:t>
      </w:r>
      <w:proofErr w:type="gramStart"/>
      <w:r w:rsidR="00A7448F">
        <w:rPr>
          <w:rFonts w:eastAsia="Times New Roman" w:cstheme="minorHAnsi"/>
          <w:sz w:val="24"/>
          <w:szCs w:val="24"/>
        </w:rPr>
        <w:t>maintained</w:t>
      </w:r>
      <w:proofErr w:type="gramEnd"/>
      <w:r w:rsidR="00A7448F">
        <w:rPr>
          <w:rFonts w:eastAsia="Times New Roman" w:cstheme="minorHAnsi"/>
          <w:sz w:val="24"/>
          <w:szCs w:val="24"/>
        </w:rPr>
        <w:t xml:space="preserve"> and paid for by AMC.</w:t>
      </w:r>
    </w:p>
    <w:p w14:paraId="27CD6D76" w14:textId="2C187699" w:rsidR="006D5D48" w:rsidRDefault="006D5D48" w:rsidP="00A7448F">
      <w:pPr>
        <w:ind w:left="5040"/>
        <w:rPr>
          <w:rFonts w:eastAsia="Times New Roman" w:cstheme="minorHAnsi"/>
          <w:sz w:val="24"/>
          <w:szCs w:val="24"/>
        </w:rPr>
      </w:pPr>
      <w:r>
        <w:rPr>
          <w:rFonts w:eastAsia="Times New Roman" w:cstheme="minorHAnsi"/>
          <w:sz w:val="24"/>
          <w:szCs w:val="24"/>
        </w:rPr>
        <w:t xml:space="preserve">Informed consent forms to be provided by AMC and maintained in original format by participating providers until transmitted to AMC via secure portal and/or clinical trial APP to be provided, </w:t>
      </w:r>
      <w:proofErr w:type="gramStart"/>
      <w:r>
        <w:rPr>
          <w:rFonts w:eastAsia="Times New Roman" w:cstheme="minorHAnsi"/>
          <w:sz w:val="24"/>
          <w:szCs w:val="24"/>
        </w:rPr>
        <w:t>maintained</w:t>
      </w:r>
      <w:proofErr w:type="gramEnd"/>
      <w:r>
        <w:rPr>
          <w:rFonts w:eastAsia="Times New Roman" w:cstheme="minorHAnsi"/>
          <w:sz w:val="24"/>
          <w:szCs w:val="24"/>
        </w:rPr>
        <w:t xml:space="preserve"> and paid for by AMC.</w:t>
      </w:r>
    </w:p>
    <w:p w14:paraId="388C6170" w14:textId="2EBE878B" w:rsidR="006D5D48" w:rsidRDefault="006D5D48" w:rsidP="00DA3C25">
      <w:pPr>
        <w:ind w:left="5040" w:hanging="5040"/>
        <w:rPr>
          <w:rFonts w:eastAsia="Times New Roman" w:cstheme="minorHAnsi"/>
          <w:sz w:val="24"/>
          <w:szCs w:val="24"/>
        </w:rPr>
      </w:pPr>
      <w:r>
        <w:rPr>
          <w:rFonts w:eastAsia="Times New Roman" w:cstheme="minorHAnsi"/>
          <w:sz w:val="24"/>
          <w:szCs w:val="24"/>
        </w:rPr>
        <w:tab/>
        <w:t>Patients receive free medication (value $80) in return for agreeing to participate. Patients must execute informed consent form to be provided by AMC.</w:t>
      </w:r>
    </w:p>
    <w:p w14:paraId="43635396" w14:textId="5DD10BFB" w:rsidR="006D5D48" w:rsidRDefault="00A7448F" w:rsidP="00A7448F">
      <w:pPr>
        <w:ind w:left="5040" w:hanging="5040"/>
        <w:rPr>
          <w:rFonts w:eastAsia="Times New Roman" w:cstheme="minorHAnsi"/>
          <w:sz w:val="24"/>
          <w:szCs w:val="24"/>
        </w:rPr>
      </w:pPr>
      <w:r>
        <w:rPr>
          <w:rFonts w:eastAsia="Times New Roman" w:cstheme="minorHAnsi"/>
          <w:sz w:val="24"/>
          <w:szCs w:val="24"/>
        </w:rPr>
        <w:tab/>
      </w:r>
      <w:proofErr w:type="spellStart"/>
      <w:r>
        <w:rPr>
          <w:rFonts w:eastAsia="Times New Roman" w:cstheme="minorHAnsi"/>
          <w:sz w:val="24"/>
          <w:szCs w:val="24"/>
        </w:rPr>
        <w:t>ArtemiC</w:t>
      </w:r>
      <w:proofErr w:type="spellEnd"/>
      <w:r>
        <w:rPr>
          <w:rFonts w:eastAsia="Times New Roman" w:cstheme="minorHAnsi"/>
          <w:sz w:val="24"/>
          <w:szCs w:val="24"/>
        </w:rPr>
        <w:t xml:space="preserve"> is an all-natural </w:t>
      </w:r>
      <w:proofErr w:type="gramStart"/>
      <w:r>
        <w:rPr>
          <w:rFonts w:eastAsia="Times New Roman" w:cstheme="minorHAnsi"/>
          <w:sz w:val="24"/>
          <w:szCs w:val="24"/>
        </w:rPr>
        <w:t>plant based</w:t>
      </w:r>
      <w:proofErr w:type="gramEnd"/>
      <w:r>
        <w:rPr>
          <w:rFonts w:eastAsia="Times New Roman" w:cstheme="minorHAnsi"/>
          <w:sz w:val="24"/>
          <w:szCs w:val="24"/>
        </w:rPr>
        <w:t xml:space="preserve"> product allowed to be sold in the US </w:t>
      </w:r>
      <w:proofErr w:type="spellStart"/>
      <w:r>
        <w:rPr>
          <w:rFonts w:eastAsia="Times New Roman" w:cstheme="minorHAnsi"/>
          <w:sz w:val="24"/>
          <w:szCs w:val="24"/>
        </w:rPr>
        <w:t>bu</w:t>
      </w:r>
      <w:proofErr w:type="spellEnd"/>
      <w:r>
        <w:rPr>
          <w:rFonts w:eastAsia="Times New Roman" w:cstheme="minorHAnsi"/>
          <w:sz w:val="24"/>
          <w:szCs w:val="24"/>
        </w:rPr>
        <w:t xml:space="preserve"> the FDA over the counter without a prescription. There is no wash-out period for patients who choose to begin a different course of treatment.</w:t>
      </w:r>
    </w:p>
    <w:p w14:paraId="130252A8" w14:textId="1E72F8C2" w:rsidR="006D5D48" w:rsidRDefault="00A7448F" w:rsidP="00A7448F">
      <w:pPr>
        <w:ind w:left="5040" w:hanging="5040"/>
        <w:rPr>
          <w:rFonts w:eastAsia="Times New Roman" w:cstheme="minorHAnsi"/>
          <w:sz w:val="24"/>
          <w:szCs w:val="24"/>
        </w:rPr>
      </w:pPr>
      <w:r>
        <w:rPr>
          <w:rFonts w:eastAsia="Times New Roman" w:cstheme="minorHAnsi"/>
          <w:sz w:val="24"/>
          <w:szCs w:val="24"/>
        </w:rPr>
        <w:tab/>
        <w:t xml:space="preserve">Patients and providers must have a mechanism to report adverse events to </w:t>
      </w:r>
      <w:r>
        <w:rPr>
          <w:rFonts w:eastAsia="Times New Roman" w:cstheme="minorHAnsi"/>
          <w:sz w:val="24"/>
          <w:szCs w:val="24"/>
        </w:rPr>
        <w:lastRenderedPageBreak/>
        <w:t xml:space="preserve">their </w:t>
      </w:r>
      <w:proofErr w:type="gramStart"/>
      <w:r>
        <w:rPr>
          <w:rFonts w:eastAsia="Times New Roman" w:cstheme="minorHAnsi"/>
          <w:sz w:val="24"/>
          <w:szCs w:val="24"/>
        </w:rPr>
        <w:t>Doctor</w:t>
      </w:r>
      <w:proofErr w:type="gramEnd"/>
      <w:r>
        <w:rPr>
          <w:rFonts w:eastAsia="Times New Roman" w:cstheme="minorHAnsi"/>
          <w:sz w:val="24"/>
          <w:szCs w:val="24"/>
        </w:rPr>
        <w:t>, through the APP and/or to AMC directly through a secure portal.</w:t>
      </w:r>
    </w:p>
    <w:p w14:paraId="5CA7BB42" w14:textId="6E9E9099" w:rsidR="00E94E33" w:rsidRPr="009B797F" w:rsidRDefault="00E94E33" w:rsidP="00DA3C25">
      <w:pPr>
        <w:ind w:left="5040" w:hanging="5040"/>
        <w:rPr>
          <w:rFonts w:eastAsia="Times New Roman" w:cstheme="minorHAnsi"/>
          <w:sz w:val="24"/>
          <w:szCs w:val="24"/>
        </w:rPr>
      </w:pPr>
      <w:r w:rsidRPr="00EB4266">
        <w:rPr>
          <w:rFonts w:eastAsia="Times New Roman" w:cstheme="minorHAnsi"/>
          <w:sz w:val="24"/>
          <w:szCs w:val="24"/>
          <w:u w:val="single"/>
        </w:rPr>
        <w:t>Name and any unique identifier of the trial</w:t>
      </w:r>
      <w:r w:rsidRPr="00EB4266">
        <w:rPr>
          <w:rFonts w:eastAsia="Times New Roman" w:cstheme="minorHAnsi"/>
          <w:sz w:val="24"/>
          <w:szCs w:val="24"/>
        </w:rPr>
        <w:t>:</w:t>
      </w:r>
      <w:r w:rsidR="009B797F">
        <w:rPr>
          <w:rFonts w:eastAsia="Times New Roman" w:cstheme="minorHAnsi"/>
          <w:sz w:val="24"/>
          <w:szCs w:val="24"/>
        </w:rPr>
        <w:tab/>
      </w:r>
      <w:r w:rsidRPr="006D5D48">
        <w:rPr>
          <w:rFonts w:eastAsia="Times New Roman" w:cstheme="minorHAnsi"/>
          <w:b/>
          <w:bCs/>
          <w:sz w:val="24"/>
          <w:szCs w:val="24"/>
        </w:rPr>
        <w:t xml:space="preserve">Clinical Study effect of </w:t>
      </w:r>
      <w:proofErr w:type="spellStart"/>
      <w:r w:rsidRPr="006D5D48">
        <w:rPr>
          <w:rFonts w:eastAsia="Times New Roman" w:cstheme="minorHAnsi"/>
          <w:b/>
          <w:bCs/>
          <w:sz w:val="24"/>
          <w:szCs w:val="24"/>
        </w:rPr>
        <w:t>ArtemiC</w:t>
      </w:r>
      <w:proofErr w:type="spellEnd"/>
      <w:r w:rsidRPr="006D5D48">
        <w:rPr>
          <w:rFonts w:eastAsia="Times New Roman" w:cstheme="minorHAnsi"/>
          <w:b/>
          <w:bCs/>
          <w:sz w:val="24"/>
          <w:szCs w:val="24"/>
        </w:rPr>
        <w:t xml:space="preserve"> Rescue® in patients with COVID</w:t>
      </w:r>
    </w:p>
    <w:p w14:paraId="68668C41" w14:textId="31DC512E" w:rsidR="00E94E33" w:rsidRPr="009B797F" w:rsidRDefault="00E94E33" w:rsidP="00DA3C25">
      <w:pPr>
        <w:ind w:left="5040" w:hanging="5040"/>
        <w:rPr>
          <w:rFonts w:eastAsia="Times New Roman" w:cstheme="minorHAnsi"/>
          <w:sz w:val="24"/>
          <w:szCs w:val="24"/>
        </w:rPr>
      </w:pPr>
      <w:r w:rsidRPr="00EB4266">
        <w:rPr>
          <w:rFonts w:eastAsia="Times New Roman" w:cstheme="minorHAnsi"/>
          <w:sz w:val="24"/>
          <w:szCs w:val="24"/>
          <w:u w:val="single"/>
        </w:rPr>
        <w:t>Primary endpoint(s):</w:t>
      </w:r>
      <w:r w:rsidRPr="00EB4266">
        <w:rPr>
          <w:rFonts w:eastAsia="Times New Roman" w:cstheme="minorHAnsi"/>
          <w:sz w:val="24"/>
          <w:szCs w:val="24"/>
        </w:rPr>
        <w:t xml:space="preserve"> </w:t>
      </w:r>
      <w:r w:rsidR="009B797F">
        <w:rPr>
          <w:rFonts w:eastAsia="Times New Roman" w:cstheme="minorHAnsi"/>
          <w:sz w:val="24"/>
          <w:szCs w:val="24"/>
        </w:rPr>
        <w:tab/>
      </w:r>
      <w:r w:rsidR="00502558">
        <w:rPr>
          <w:rFonts w:eastAsia="Times New Roman" w:cstheme="minorHAnsi"/>
          <w:sz w:val="24"/>
          <w:szCs w:val="24"/>
        </w:rPr>
        <w:t>NEWS2 Score</w:t>
      </w:r>
    </w:p>
    <w:p w14:paraId="544FE1BF" w14:textId="048C0C30" w:rsidR="00B32253" w:rsidRDefault="00E94E33" w:rsidP="00670A5B">
      <w:pPr>
        <w:ind w:left="5040" w:hanging="5040"/>
        <w:rPr>
          <w:rFonts w:eastAsia="Times New Roman" w:cstheme="minorHAnsi"/>
          <w:sz w:val="24"/>
          <w:szCs w:val="24"/>
        </w:rPr>
      </w:pPr>
      <w:r w:rsidRPr="00EB4266">
        <w:rPr>
          <w:rFonts w:eastAsia="Times New Roman" w:cstheme="minorHAnsi"/>
          <w:sz w:val="24"/>
          <w:szCs w:val="24"/>
          <w:u w:val="single"/>
        </w:rPr>
        <w:t>Secondary endpoints:</w:t>
      </w:r>
      <w:r w:rsidRPr="00EB4266">
        <w:rPr>
          <w:rFonts w:eastAsia="Times New Roman" w:cstheme="minorHAnsi"/>
          <w:sz w:val="24"/>
          <w:szCs w:val="24"/>
        </w:rPr>
        <w:t xml:space="preserve"> </w:t>
      </w:r>
      <w:r w:rsidR="00B32253">
        <w:rPr>
          <w:rFonts w:eastAsia="Times New Roman" w:cstheme="minorHAnsi"/>
          <w:sz w:val="24"/>
          <w:szCs w:val="24"/>
        </w:rPr>
        <w:tab/>
        <w:t xml:space="preserve">Number of participants </w:t>
      </w:r>
      <w:r w:rsidR="00F30CD5">
        <w:rPr>
          <w:rFonts w:eastAsia="Times New Roman" w:cstheme="minorHAnsi"/>
          <w:sz w:val="24"/>
          <w:szCs w:val="24"/>
        </w:rPr>
        <w:t xml:space="preserve">hospitalized </w:t>
      </w:r>
      <w:r w:rsidR="00553F6D">
        <w:rPr>
          <w:rFonts w:eastAsia="Times New Roman" w:cstheme="minorHAnsi"/>
          <w:sz w:val="24"/>
          <w:szCs w:val="24"/>
        </w:rPr>
        <w:t xml:space="preserve">after administration of </w:t>
      </w:r>
      <w:proofErr w:type="spellStart"/>
      <w:r w:rsidR="00553F6D">
        <w:rPr>
          <w:rFonts w:eastAsia="Times New Roman" w:cstheme="minorHAnsi"/>
          <w:sz w:val="24"/>
          <w:szCs w:val="24"/>
        </w:rPr>
        <w:t>ArtemiC</w:t>
      </w:r>
      <w:proofErr w:type="spellEnd"/>
      <w:r w:rsidR="00376837">
        <w:rPr>
          <w:rFonts w:eastAsia="Times New Roman" w:cstheme="minorHAnsi"/>
          <w:sz w:val="24"/>
          <w:szCs w:val="24"/>
        </w:rPr>
        <w:t xml:space="preserve"> </w:t>
      </w:r>
    </w:p>
    <w:p w14:paraId="0D0448B7" w14:textId="6B1E483F" w:rsidR="00B32253" w:rsidRDefault="00B32253" w:rsidP="00670A5B">
      <w:pPr>
        <w:spacing w:before="0" w:after="0" w:line="240" w:lineRule="auto"/>
        <w:ind w:left="5040"/>
        <w:rPr>
          <w:rFonts w:ascii="Times New Roman" w:eastAsia="Times New Roman" w:hAnsi="Times New Roman" w:cs="Times New Roman"/>
          <w:sz w:val="24"/>
          <w:szCs w:val="24"/>
        </w:rPr>
      </w:pPr>
      <w:r w:rsidRPr="00B32253">
        <w:rPr>
          <w:rFonts w:ascii="Source Sans Pro" w:eastAsia="Times New Roman" w:hAnsi="Source Sans Pro" w:cs="Times New Roman"/>
          <w:color w:val="000000"/>
          <w:sz w:val="23"/>
          <w:szCs w:val="23"/>
          <w:shd w:val="clear" w:color="auto" w:fill="FFFFFF"/>
        </w:rPr>
        <w:t xml:space="preserve">Long term adverse events of CV-19 on Day </w:t>
      </w:r>
      <w:r w:rsidR="00670A5B">
        <w:rPr>
          <w:rFonts w:ascii="Source Sans Pro" w:eastAsia="Times New Roman" w:hAnsi="Source Sans Pro" w:cs="Times New Roman"/>
          <w:color w:val="000000"/>
          <w:sz w:val="23"/>
          <w:szCs w:val="23"/>
          <w:shd w:val="clear" w:color="auto" w:fill="FFFFFF"/>
        </w:rPr>
        <w:t>1</w:t>
      </w:r>
      <w:r w:rsidR="00376837">
        <w:rPr>
          <w:rFonts w:ascii="Source Sans Pro" w:eastAsia="Times New Roman" w:hAnsi="Source Sans Pro" w:cs="Times New Roman"/>
          <w:color w:val="000000"/>
          <w:sz w:val="23"/>
          <w:szCs w:val="23"/>
          <w:shd w:val="clear" w:color="auto" w:fill="FFFFFF"/>
        </w:rPr>
        <w:t>0</w:t>
      </w:r>
    </w:p>
    <w:p w14:paraId="5E4C248E" w14:textId="77777777" w:rsidR="00670A5B" w:rsidRPr="00670A5B" w:rsidRDefault="00670A5B" w:rsidP="00670A5B">
      <w:pPr>
        <w:spacing w:before="0" w:after="0" w:line="240" w:lineRule="auto"/>
        <w:ind w:left="5040"/>
        <w:rPr>
          <w:rFonts w:ascii="Times New Roman" w:eastAsia="Times New Roman" w:hAnsi="Times New Roman" w:cs="Times New Roman"/>
          <w:sz w:val="24"/>
          <w:szCs w:val="24"/>
        </w:rPr>
      </w:pPr>
    </w:p>
    <w:p w14:paraId="03465FF9" w14:textId="412365DD" w:rsidR="00670A5B" w:rsidRDefault="00B32253" w:rsidP="00670A5B">
      <w:pPr>
        <w:shd w:val="clear" w:color="auto" w:fill="FFFFFF"/>
        <w:spacing w:before="84" w:after="100" w:afterAutospacing="1" w:line="240" w:lineRule="auto"/>
        <w:ind w:left="5040"/>
        <w:rPr>
          <w:rFonts w:ascii="Source Sans Pro" w:eastAsia="Times New Roman" w:hAnsi="Source Sans Pro" w:cs="Times New Roman"/>
          <w:color w:val="000000"/>
          <w:sz w:val="23"/>
          <w:szCs w:val="23"/>
        </w:rPr>
      </w:pPr>
      <w:r w:rsidRPr="00B32253">
        <w:rPr>
          <w:rFonts w:ascii="Source Sans Pro" w:eastAsia="Times New Roman" w:hAnsi="Source Sans Pro" w:cs="Times New Roman"/>
          <w:color w:val="000000"/>
          <w:sz w:val="23"/>
          <w:szCs w:val="23"/>
        </w:rPr>
        <w:t xml:space="preserve">The Impact </w:t>
      </w:r>
      <w:r w:rsidR="00670A5B">
        <w:rPr>
          <w:rFonts w:ascii="Source Sans Pro" w:eastAsia="Times New Roman" w:hAnsi="Source Sans Pro" w:cs="Times New Roman"/>
          <w:color w:val="000000"/>
          <w:sz w:val="23"/>
          <w:szCs w:val="23"/>
        </w:rPr>
        <w:t>CV-1</w:t>
      </w:r>
      <w:r w:rsidRPr="00B32253">
        <w:rPr>
          <w:rFonts w:ascii="Source Sans Pro" w:eastAsia="Times New Roman" w:hAnsi="Source Sans Pro" w:cs="Times New Roman"/>
          <w:color w:val="000000"/>
          <w:sz w:val="23"/>
          <w:szCs w:val="23"/>
        </w:rPr>
        <w:t xml:space="preserve">9 on Quality of life of patients on Days 1, </w:t>
      </w:r>
      <w:r w:rsidR="00670A5B">
        <w:rPr>
          <w:rFonts w:ascii="Source Sans Pro" w:eastAsia="Times New Roman" w:hAnsi="Source Sans Pro" w:cs="Times New Roman"/>
          <w:color w:val="000000"/>
          <w:sz w:val="23"/>
          <w:szCs w:val="23"/>
        </w:rPr>
        <w:t>2</w:t>
      </w:r>
      <w:r w:rsidR="00FA6654">
        <w:rPr>
          <w:rFonts w:ascii="Source Sans Pro" w:eastAsia="Times New Roman" w:hAnsi="Source Sans Pro" w:cs="Times New Roman"/>
          <w:color w:val="000000"/>
          <w:sz w:val="23"/>
          <w:szCs w:val="23"/>
        </w:rPr>
        <w:t xml:space="preserve">, </w:t>
      </w:r>
      <w:r w:rsidR="00670A5B">
        <w:rPr>
          <w:rFonts w:ascii="Source Sans Pro" w:eastAsia="Times New Roman" w:hAnsi="Source Sans Pro" w:cs="Times New Roman"/>
          <w:color w:val="000000"/>
          <w:sz w:val="23"/>
          <w:szCs w:val="23"/>
        </w:rPr>
        <w:t>4</w:t>
      </w:r>
      <w:r w:rsidR="00DA3C25">
        <w:rPr>
          <w:rFonts w:ascii="Source Sans Pro" w:eastAsia="Times New Roman" w:hAnsi="Source Sans Pro" w:cs="Times New Roman"/>
          <w:color w:val="000000"/>
          <w:sz w:val="23"/>
          <w:szCs w:val="23"/>
        </w:rPr>
        <w:t xml:space="preserve"> </w:t>
      </w:r>
      <w:r w:rsidR="00670A5B">
        <w:rPr>
          <w:rFonts w:ascii="Source Sans Pro" w:eastAsia="Times New Roman" w:hAnsi="Source Sans Pro" w:cs="Times New Roman"/>
          <w:color w:val="000000"/>
          <w:sz w:val="23"/>
          <w:szCs w:val="23"/>
        </w:rPr>
        <w:t>and 14</w:t>
      </w:r>
    </w:p>
    <w:p w14:paraId="3FF353F3" w14:textId="5F05F9A0" w:rsidR="00B32253" w:rsidRDefault="00670A5B" w:rsidP="00670A5B">
      <w:pPr>
        <w:shd w:val="clear" w:color="auto" w:fill="FFFFFF"/>
        <w:spacing w:before="84" w:after="100" w:afterAutospacing="1" w:line="240" w:lineRule="auto"/>
        <w:ind w:left="5760"/>
        <w:rPr>
          <w:rFonts w:ascii="Source Sans Pro" w:eastAsia="Times New Roman" w:hAnsi="Source Sans Pro" w:cs="Times New Roman"/>
          <w:color w:val="000000"/>
          <w:sz w:val="23"/>
          <w:szCs w:val="23"/>
        </w:rPr>
      </w:pPr>
      <w:r>
        <w:rPr>
          <w:rFonts w:ascii="Source Sans Pro" w:eastAsia="Times New Roman" w:hAnsi="Source Sans Pro" w:cs="Times New Roman"/>
          <w:color w:val="000000"/>
          <w:sz w:val="23"/>
          <w:szCs w:val="23"/>
        </w:rPr>
        <w:t>N</w:t>
      </w:r>
      <w:r w:rsidR="00B32253" w:rsidRPr="00B32253">
        <w:rPr>
          <w:rFonts w:ascii="Source Sans Pro" w:eastAsia="Times New Roman" w:hAnsi="Source Sans Pro" w:cs="Times New Roman"/>
          <w:color w:val="000000"/>
          <w:sz w:val="23"/>
          <w:szCs w:val="23"/>
        </w:rPr>
        <w:t xml:space="preserve">umerical value to assess the impact of </w:t>
      </w:r>
      <w:r>
        <w:rPr>
          <w:rFonts w:ascii="Source Sans Pro" w:eastAsia="Times New Roman" w:hAnsi="Source Sans Pro" w:cs="Times New Roman"/>
          <w:color w:val="000000"/>
          <w:sz w:val="23"/>
          <w:szCs w:val="23"/>
        </w:rPr>
        <w:t>CV-</w:t>
      </w:r>
      <w:r w:rsidR="00B32253" w:rsidRPr="00B32253">
        <w:rPr>
          <w:rFonts w:ascii="Source Sans Pro" w:eastAsia="Times New Roman" w:hAnsi="Source Sans Pro" w:cs="Times New Roman"/>
          <w:color w:val="000000"/>
          <w:sz w:val="23"/>
          <w:szCs w:val="23"/>
        </w:rPr>
        <w:t>19 on quality life of the participant, scale is between 1-5, as expressed in the subject's subjective perception</w:t>
      </w:r>
      <w:r>
        <w:rPr>
          <w:rFonts w:ascii="Source Sans Pro" w:eastAsia="Times New Roman" w:hAnsi="Source Sans Pro" w:cs="Times New Roman"/>
          <w:color w:val="000000"/>
          <w:sz w:val="23"/>
          <w:szCs w:val="23"/>
        </w:rPr>
        <w:t xml:space="preserve">. </w:t>
      </w:r>
      <w:r w:rsidR="00B32253" w:rsidRPr="00B32253">
        <w:rPr>
          <w:rFonts w:ascii="Source Sans Pro" w:eastAsia="Times New Roman" w:hAnsi="Source Sans Pro" w:cs="Times New Roman"/>
          <w:color w:val="000000"/>
          <w:sz w:val="23"/>
          <w:szCs w:val="23"/>
        </w:rPr>
        <w:t>The higher score is more important.</w:t>
      </w:r>
    </w:p>
    <w:p w14:paraId="6CDFF729" w14:textId="73482BFB" w:rsidR="00B32253" w:rsidRPr="00B32253" w:rsidRDefault="00B32253" w:rsidP="00670A5B">
      <w:pPr>
        <w:shd w:val="clear" w:color="auto" w:fill="FFFFFF"/>
        <w:spacing w:before="84" w:after="100" w:afterAutospacing="1" w:line="240" w:lineRule="auto"/>
        <w:ind w:left="5040"/>
        <w:rPr>
          <w:rFonts w:ascii="Source Sans Pro" w:eastAsia="Times New Roman" w:hAnsi="Source Sans Pro" w:cs="Times New Roman"/>
          <w:color w:val="000000"/>
          <w:sz w:val="23"/>
          <w:szCs w:val="23"/>
        </w:rPr>
      </w:pPr>
      <w:r w:rsidRPr="00B32253">
        <w:rPr>
          <w:rFonts w:ascii="Source Sans Pro" w:eastAsia="Times New Roman" w:hAnsi="Source Sans Pro" w:cs="Times New Roman"/>
          <w:color w:val="000000"/>
          <w:sz w:val="23"/>
          <w:szCs w:val="23"/>
        </w:rPr>
        <w:t xml:space="preserve">Incidence of </w:t>
      </w:r>
      <w:r w:rsidR="00670A5B">
        <w:rPr>
          <w:rFonts w:ascii="Source Sans Pro" w:eastAsia="Times New Roman" w:hAnsi="Source Sans Pro" w:cs="Times New Roman"/>
          <w:color w:val="000000"/>
          <w:sz w:val="23"/>
          <w:szCs w:val="23"/>
        </w:rPr>
        <w:t xml:space="preserve">supplemental oxygen or </w:t>
      </w:r>
      <w:r w:rsidRPr="00B32253">
        <w:rPr>
          <w:rFonts w:ascii="Source Sans Pro" w:eastAsia="Times New Roman" w:hAnsi="Source Sans Pro" w:cs="Times New Roman"/>
          <w:color w:val="000000"/>
          <w:sz w:val="23"/>
          <w:szCs w:val="23"/>
        </w:rPr>
        <w:t xml:space="preserve">mechanical ventilation </w:t>
      </w:r>
      <w:r w:rsidR="00670A5B">
        <w:rPr>
          <w:rFonts w:ascii="Source Sans Pro" w:eastAsia="Times New Roman" w:hAnsi="Source Sans Pro" w:cs="Times New Roman"/>
          <w:color w:val="000000"/>
          <w:sz w:val="23"/>
          <w:szCs w:val="23"/>
        </w:rPr>
        <w:t>[</w:t>
      </w:r>
      <w:r w:rsidRPr="00B32253">
        <w:rPr>
          <w:rFonts w:ascii="Source Sans Pro" w:eastAsia="Times New Roman" w:hAnsi="Source Sans Pro" w:cs="Times New Roman"/>
          <w:color w:val="000000"/>
          <w:sz w:val="23"/>
          <w:szCs w:val="23"/>
        </w:rPr>
        <w:t xml:space="preserve">up to </w:t>
      </w:r>
      <w:r w:rsidR="00670A5B">
        <w:rPr>
          <w:rFonts w:ascii="Source Sans Pro" w:eastAsia="Times New Roman" w:hAnsi="Source Sans Pro" w:cs="Times New Roman"/>
          <w:color w:val="000000"/>
          <w:sz w:val="23"/>
          <w:szCs w:val="23"/>
        </w:rPr>
        <w:t>1</w:t>
      </w:r>
      <w:r w:rsidR="00376837">
        <w:rPr>
          <w:rFonts w:ascii="Source Sans Pro" w:eastAsia="Times New Roman" w:hAnsi="Source Sans Pro" w:cs="Times New Roman"/>
          <w:color w:val="000000"/>
          <w:sz w:val="23"/>
          <w:szCs w:val="23"/>
        </w:rPr>
        <w:t>0</w:t>
      </w:r>
      <w:r w:rsidRPr="00B32253">
        <w:rPr>
          <w:rFonts w:ascii="Source Sans Pro" w:eastAsia="Times New Roman" w:hAnsi="Source Sans Pro" w:cs="Times New Roman"/>
          <w:color w:val="000000"/>
          <w:sz w:val="23"/>
          <w:szCs w:val="23"/>
        </w:rPr>
        <w:t xml:space="preserve"> </w:t>
      </w:r>
      <w:proofErr w:type="gramStart"/>
      <w:r w:rsidRPr="00B32253">
        <w:rPr>
          <w:rFonts w:ascii="Source Sans Pro" w:eastAsia="Times New Roman" w:hAnsi="Source Sans Pro" w:cs="Times New Roman"/>
          <w:color w:val="000000"/>
          <w:sz w:val="23"/>
          <w:szCs w:val="23"/>
        </w:rPr>
        <w:t>days ]</w:t>
      </w:r>
      <w:proofErr w:type="gramEnd"/>
    </w:p>
    <w:p w14:paraId="79ABA158" w14:textId="4F191D63" w:rsidR="00E94E33" w:rsidRPr="009B797F" w:rsidRDefault="00E94E33" w:rsidP="00E94E33">
      <w:pPr>
        <w:ind w:left="4320" w:hanging="4320"/>
        <w:rPr>
          <w:rFonts w:eastAsia="Times New Roman" w:cstheme="minorHAnsi"/>
          <w:sz w:val="24"/>
          <w:szCs w:val="24"/>
        </w:rPr>
      </w:pPr>
      <w:r w:rsidRPr="00F30CD5">
        <w:rPr>
          <w:rFonts w:eastAsia="Times New Roman" w:cstheme="minorHAnsi"/>
          <w:sz w:val="24"/>
          <w:szCs w:val="24"/>
          <w:u w:val="single"/>
        </w:rPr>
        <w:t>BLINDING STATUS</w:t>
      </w:r>
      <w:r w:rsidRPr="009B797F">
        <w:rPr>
          <w:rFonts w:eastAsia="Times New Roman" w:cstheme="minorHAnsi"/>
          <w:sz w:val="24"/>
          <w:szCs w:val="24"/>
        </w:rPr>
        <w:t xml:space="preserve">: </w:t>
      </w:r>
      <w:r w:rsidR="00F30CD5">
        <w:rPr>
          <w:rFonts w:eastAsia="Times New Roman" w:cstheme="minorHAnsi"/>
          <w:sz w:val="24"/>
          <w:szCs w:val="24"/>
        </w:rPr>
        <w:tab/>
      </w:r>
      <w:r w:rsidR="00F30CD5">
        <w:rPr>
          <w:rFonts w:eastAsia="Times New Roman" w:cstheme="minorHAnsi"/>
          <w:sz w:val="24"/>
          <w:szCs w:val="24"/>
        </w:rPr>
        <w:tab/>
      </w:r>
      <w:r w:rsidR="00376837">
        <w:rPr>
          <w:rFonts w:eastAsia="Times New Roman" w:cstheme="minorHAnsi"/>
          <w:sz w:val="24"/>
          <w:szCs w:val="24"/>
        </w:rPr>
        <w:t>N/A</w:t>
      </w:r>
    </w:p>
    <w:p w14:paraId="2C223FB9" w14:textId="3E1C79DE" w:rsidR="00E94E33" w:rsidRDefault="00E94E33" w:rsidP="00AA7107">
      <w:pPr>
        <w:ind w:left="5040" w:hanging="5040"/>
        <w:rPr>
          <w:rFonts w:eastAsia="Times New Roman" w:cstheme="minorHAnsi"/>
          <w:sz w:val="24"/>
          <w:szCs w:val="24"/>
        </w:rPr>
      </w:pPr>
      <w:r w:rsidRPr="00EB4266">
        <w:rPr>
          <w:rFonts w:eastAsia="Times New Roman" w:cstheme="minorHAnsi"/>
          <w:sz w:val="24"/>
          <w:szCs w:val="24"/>
          <w:u w:val="single"/>
        </w:rPr>
        <w:t>Product status</w:t>
      </w:r>
      <w:r w:rsidRPr="00EB4266">
        <w:rPr>
          <w:rFonts w:eastAsia="Times New Roman" w:cstheme="minorHAnsi"/>
          <w:sz w:val="24"/>
          <w:szCs w:val="24"/>
        </w:rPr>
        <w:t xml:space="preserve">: </w:t>
      </w:r>
      <w:r w:rsidR="00F30CD5">
        <w:rPr>
          <w:rFonts w:eastAsia="Times New Roman" w:cstheme="minorHAnsi"/>
          <w:sz w:val="24"/>
          <w:szCs w:val="24"/>
        </w:rPr>
        <w:tab/>
      </w:r>
      <w:r w:rsidR="00553F6D">
        <w:rPr>
          <w:rFonts w:eastAsia="Times New Roman" w:cstheme="minorHAnsi"/>
          <w:sz w:val="24"/>
          <w:szCs w:val="24"/>
        </w:rPr>
        <w:t xml:space="preserve">Group A </w:t>
      </w:r>
      <w:r w:rsidR="00376837">
        <w:rPr>
          <w:rFonts w:eastAsia="Times New Roman" w:cstheme="minorHAnsi"/>
          <w:sz w:val="24"/>
          <w:szCs w:val="24"/>
        </w:rPr>
        <w:t>P</w:t>
      </w:r>
      <w:r w:rsidRPr="00EB4266">
        <w:rPr>
          <w:rFonts w:eastAsia="Times New Roman" w:cstheme="minorHAnsi"/>
          <w:sz w:val="24"/>
          <w:szCs w:val="24"/>
        </w:rPr>
        <w:t>articipant</w:t>
      </w:r>
      <w:r w:rsidR="00376837">
        <w:rPr>
          <w:rFonts w:eastAsia="Times New Roman" w:cstheme="minorHAnsi"/>
          <w:sz w:val="24"/>
          <w:szCs w:val="24"/>
        </w:rPr>
        <w:t>s are</w:t>
      </w:r>
      <w:r w:rsidR="00DA3C25">
        <w:rPr>
          <w:rFonts w:eastAsia="Times New Roman" w:cstheme="minorHAnsi"/>
          <w:sz w:val="24"/>
          <w:szCs w:val="24"/>
        </w:rPr>
        <w:t xml:space="preserve"> </w:t>
      </w:r>
      <w:r w:rsidRPr="00EB4266">
        <w:rPr>
          <w:rFonts w:eastAsia="Times New Roman" w:cstheme="minorHAnsi"/>
          <w:sz w:val="24"/>
          <w:szCs w:val="24"/>
        </w:rPr>
        <w:t xml:space="preserve">provided with </w:t>
      </w:r>
      <w:r w:rsidR="00F30CD5">
        <w:rPr>
          <w:rFonts w:eastAsia="Times New Roman" w:cstheme="minorHAnsi"/>
          <w:sz w:val="24"/>
          <w:szCs w:val="24"/>
        </w:rPr>
        <w:t>one 5</w:t>
      </w:r>
      <w:r w:rsidRPr="00EB4266">
        <w:rPr>
          <w:rFonts w:eastAsia="Times New Roman" w:cstheme="minorHAnsi"/>
          <w:sz w:val="24"/>
          <w:szCs w:val="24"/>
        </w:rPr>
        <w:t xml:space="preserve"> ml </w:t>
      </w:r>
      <w:r w:rsidR="00F30CD5">
        <w:rPr>
          <w:rFonts w:eastAsia="Times New Roman" w:cstheme="minorHAnsi"/>
          <w:sz w:val="24"/>
          <w:szCs w:val="24"/>
        </w:rPr>
        <w:t>bottle</w:t>
      </w:r>
      <w:r w:rsidRPr="00EB4266">
        <w:rPr>
          <w:rFonts w:eastAsia="Times New Roman" w:cstheme="minorHAnsi"/>
          <w:sz w:val="24"/>
          <w:szCs w:val="24"/>
        </w:rPr>
        <w:t xml:space="preserve"> of </w:t>
      </w:r>
      <w:proofErr w:type="spellStart"/>
      <w:r w:rsidRPr="00EB4266">
        <w:rPr>
          <w:rFonts w:eastAsia="Times New Roman" w:cstheme="minorHAnsi"/>
          <w:sz w:val="24"/>
          <w:szCs w:val="24"/>
        </w:rPr>
        <w:t>ArtemiC</w:t>
      </w:r>
      <w:proofErr w:type="spellEnd"/>
      <w:r w:rsidRPr="00EB4266">
        <w:rPr>
          <w:rFonts w:eastAsia="Times New Roman" w:cstheme="minorHAnsi"/>
          <w:sz w:val="24"/>
          <w:szCs w:val="24"/>
        </w:rPr>
        <w:t xml:space="preserve"> </w:t>
      </w:r>
      <w:r w:rsidR="00F30CD5">
        <w:rPr>
          <w:rFonts w:eastAsia="Times New Roman" w:cstheme="minorHAnsi"/>
          <w:sz w:val="24"/>
          <w:szCs w:val="24"/>
        </w:rPr>
        <w:t>Rescue</w:t>
      </w:r>
      <w:r w:rsidR="00F30CD5">
        <w:rPr>
          <w:rFonts w:ascii="Calibri" w:eastAsia="Times New Roman" w:hAnsi="Calibri" w:cs="Calibri"/>
          <w:sz w:val="24"/>
          <w:szCs w:val="24"/>
        </w:rPr>
        <w:t>™</w:t>
      </w:r>
      <w:r w:rsidRPr="00EB4266">
        <w:rPr>
          <w:rFonts w:eastAsia="Times New Roman" w:cstheme="minorHAnsi"/>
          <w:sz w:val="24"/>
          <w:szCs w:val="24"/>
        </w:rPr>
        <w:t xml:space="preserve">. Sponsor will provide the Supplement free of charge for patients. Each treatment will be identified with a unique code. </w:t>
      </w:r>
      <w:r w:rsidR="00F30CD5">
        <w:rPr>
          <w:rFonts w:eastAsia="Times New Roman" w:cstheme="minorHAnsi"/>
          <w:sz w:val="24"/>
          <w:szCs w:val="24"/>
        </w:rPr>
        <w:t>D</w:t>
      </w:r>
      <w:r w:rsidRPr="00EB4266">
        <w:rPr>
          <w:rFonts w:eastAsia="Times New Roman" w:cstheme="minorHAnsi"/>
          <w:sz w:val="24"/>
          <w:szCs w:val="24"/>
        </w:rPr>
        <w:t xml:space="preserve">ispensation, </w:t>
      </w:r>
      <w:proofErr w:type="gramStart"/>
      <w:r w:rsidRPr="00EB4266">
        <w:rPr>
          <w:rFonts w:eastAsia="Times New Roman" w:cstheme="minorHAnsi"/>
          <w:sz w:val="24"/>
          <w:szCs w:val="24"/>
        </w:rPr>
        <w:t>return</w:t>
      </w:r>
      <w:proofErr w:type="gramEnd"/>
      <w:r w:rsidRPr="00EB4266">
        <w:rPr>
          <w:rFonts w:eastAsia="Times New Roman" w:cstheme="minorHAnsi"/>
          <w:sz w:val="24"/>
          <w:szCs w:val="24"/>
        </w:rPr>
        <w:t xml:space="preserve"> and destruction collected in the registers. Responsibility for production and supply, is with </w:t>
      </w:r>
      <w:r w:rsidR="00F30CD5">
        <w:rPr>
          <w:rFonts w:eastAsia="Times New Roman" w:cstheme="minorHAnsi"/>
          <w:sz w:val="24"/>
          <w:szCs w:val="24"/>
        </w:rPr>
        <w:t>AMC Pharma USA, LLC</w:t>
      </w:r>
      <w:r w:rsidRPr="00EB4266">
        <w:rPr>
          <w:rFonts w:eastAsia="Times New Roman" w:cstheme="minorHAnsi"/>
          <w:sz w:val="24"/>
          <w:szCs w:val="24"/>
        </w:rPr>
        <w:t xml:space="preserve"> with a Responsible Person in place.</w:t>
      </w:r>
    </w:p>
    <w:p w14:paraId="657C1462" w14:textId="094928A8" w:rsidR="00553F6D" w:rsidRPr="00553F6D" w:rsidRDefault="00553F6D" w:rsidP="00AA7107">
      <w:pPr>
        <w:ind w:left="5040" w:hanging="5040"/>
        <w:rPr>
          <w:rFonts w:eastAsia="Times New Roman" w:cstheme="minorHAnsi"/>
          <w:sz w:val="24"/>
          <w:szCs w:val="24"/>
        </w:rPr>
      </w:pPr>
      <w:r>
        <w:rPr>
          <w:rFonts w:eastAsia="Times New Roman" w:cstheme="minorHAnsi"/>
          <w:sz w:val="24"/>
          <w:szCs w:val="24"/>
        </w:rPr>
        <w:tab/>
        <w:t>Group B participants receive Standard of Care (without prescription medication)</w:t>
      </w:r>
    </w:p>
    <w:p w14:paraId="0F42013D" w14:textId="77777777" w:rsidR="00F30CD5" w:rsidRDefault="00E94E33" w:rsidP="00AA7107">
      <w:pPr>
        <w:rPr>
          <w:rFonts w:eastAsia="Times New Roman" w:cstheme="minorHAnsi"/>
          <w:sz w:val="24"/>
          <w:szCs w:val="24"/>
        </w:rPr>
      </w:pPr>
      <w:r w:rsidRPr="00EB4266">
        <w:rPr>
          <w:rFonts w:eastAsia="Times New Roman" w:cstheme="minorHAnsi"/>
          <w:sz w:val="24"/>
          <w:szCs w:val="24"/>
          <w:u w:val="single"/>
        </w:rPr>
        <w:t>Treatment method, route, frequency, dose levels</w:t>
      </w:r>
      <w:r w:rsidRPr="00EB4266">
        <w:rPr>
          <w:rFonts w:eastAsia="Times New Roman" w:cstheme="minorHAnsi"/>
          <w:sz w:val="24"/>
          <w:szCs w:val="24"/>
        </w:rPr>
        <w:t xml:space="preserve">: </w:t>
      </w:r>
    </w:p>
    <w:p w14:paraId="23630574" w14:textId="2699163A" w:rsidR="00AA7107" w:rsidRDefault="00E94E33" w:rsidP="00AA7107">
      <w:pPr>
        <w:ind w:left="5040"/>
        <w:rPr>
          <w:rFonts w:eastAsia="Times New Roman" w:cstheme="minorHAnsi"/>
          <w:sz w:val="24"/>
          <w:szCs w:val="24"/>
        </w:rPr>
      </w:pPr>
      <w:r w:rsidRPr="00EB4266">
        <w:rPr>
          <w:rFonts w:eastAsia="Times New Roman" w:cstheme="minorHAnsi"/>
          <w:sz w:val="24"/>
          <w:szCs w:val="24"/>
          <w:u w:val="single"/>
        </w:rPr>
        <w:lastRenderedPageBreak/>
        <w:t>Study Product</w:t>
      </w:r>
      <w:r w:rsidRPr="00EB4266">
        <w:rPr>
          <w:rFonts w:eastAsia="Times New Roman" w:cstheme="minorHAnsi"/>
          <w:sz w:val="24"/>
          <w:szCs w:val="24"/>
        </w:rPr>
        <w:t xml:space="preserve">: </w:t>
      </w:r>
      <w:proofErr w:type="spellStart"/>
      <w:r w:rsidR="00F30CD5" w:rsidRPr="00EB4266">
        <w:rPr>
          <w:rFonts w:eastAsia="Times New Roman" w:cstheme="minorHAnsi"/>
          <w:sz w:val="24"/>
          <w:szCs w:val="24"/>
        </w:rPr>
        <w:t>ArtemiC</w:t>
      </w:r>
      <w:proofErr w:type="spellEnd"/>
      <w:r w:rsidR="00F30CD5" w:rsidRPr="00EB4266">
        <w:rPr>
          <w:rFonts w:eastAsia="Times New Roman" w:cstheme="minorHAnsi"/>
          <w:sz w:val="24"/>
          <w:szCs w:val="24"/>
        </w:rPr>
        <w:t xml:space="preserve"> </w:t>
      </w:r>
      <w:r w:rsidR="00F30CD5">
        <w:rPr>
          <w:rFonts w:eastAsia="Times New Roman" w:cstheme="minorHAnsi"/>
          <w:sz w:val="24"/>
          <w:szCs w:val="24"/>
        </w:rPr>
        <w:t>Rescue</w:t>
      </w:r>
      <w:r w:rsidR="00F30CD5">
        <w:rPr>
          <w:rFonts w:ascii="Calibri" w:eastAsia="Times New Roman" w:hAnsi="Calibri" w:cs="Calibri"/>
          <w:sz w:val="24"/>
          <w:szCs w:val="24"/>
        </w:rPr>
        <w:t>™</w:t>
      </w:r>
      <w:r w:rsidRPr="00EB4266">
        <w:rPr>
          <w:rFonts w:eastAsia="Times New Roman" w:cstheme="minorHAnsi"/>
          <w:sz w:val="24"/>
          <w:szCs w:val="24"/>
        </w:rPr>
        <w:t xml:space="preserve">: The active compounds in </w:t>
      </w:r>
      <w:proofErr w:type="spellStart"/>
      <w:r w:rsidRPr="00EB4266">
        <w:rPr>
          <w:rFonts w:eastAsia="Times New Roman" w:cstheme="minorHAnsi"/>
          <w:sz w:val="24"/>
          <w:szCs w:val="24"/>
        </w:rPr>
        <w:t>ArtemiC</w:t>
      </w:r>
      <w:proofErr w:type="spellEnd"/>
      <w:r w:rsidRPr="00EB4266">
        <w:rPr>
          <w:rFonts w:eastAsia="Times New Roman" w:cstheme="minorHAnsi"/>
          <w:sz w:val="24"/>
          <w:szCs w:val="24"/>
        </w:rPr>
        <w:t xml:space="preserve"> Support are </w:t>
      </w:r>
      <w:r w:rsidR="00B81EBC">
        <w:rPr>
          <w:rFonts w:eastAsia="Times New Roman" w:cstheme="minorHAnsi"/>
          <w:sz w:val="24"/>
          <w:szCs w:val="24"/>
        </w:rPr>
        <w:t xml:space="preserve">Artemisinin, </w:t>
      </w:r>
      <w:r w:rsidRPr="00EB4266">
        <w:rPr>
          <w:rFonts w:eastAsia="Times New Roman" w:cstheme="minorHAnsi"/>
          <w:sz w:val="24"/>
          <w:szCs w:val="24"/>
        </w:rPr>
        <w:t xml:space="preserve">Boswellia serrata, Curcuma longa and Vitamin C and uses </w:t>
      </w:r>
      <w:r w:rsidR="00DA3C25">
        <w:rPr>
          <w:rFonts w:eastAsia="Times New Roman" w:cstheme="minorHAnsi"/>
          <w:sz w:val="24"/>
          <w:szCs w:val="24"/>
        </w:rPr>
        <w:t>a nano-technology</w:t>
      </w:r>
      <w:r w:rsidRPr="00EB4266">
        <w:rPr>
          <w:rFonts w:eastAsia="Times New Roman" w:cstheme="minorHAnsi"/>
          <w:sz w:val="24"/>
          <w:szCs w:val="24"/>
        </w:rPr>
        <w:t xml:space="preserve"> drug delivery system to increase bioavailability. </w:t>
      </w:r>
    </w:p>
    <w:p w14:paraId="107E6E36" w14:textId="16F9F58D" w:rsidR="00B81EBC" w:rsidRDefault="00E94E33" w:rsidP="00AA7107">
      <w:pPr>
        <w:ind w:left="5040"/>
        <w:rPr>
          <w:rFonts w:eastAsia="Times New Roman" w:cstheme="minorHAnsi"/>
          <w:sz w:val="24"/>
          <w:szCs w:val="24"/>
        </w:rPr>
      </w:pPr>
      <w:r w:rsidRPr="00EB4266">
        <w:rPr>
          <w:rFonts w:eastAsia="Times New Roman" w:cstheme="minorHAnsi"/>
          <w:sz w:val="24"/>
          <w:szCs w:val="24"/>
          <w:u w:val="single"/>
        </w:rPr>
        <w:t>Study Procedures</w:t>
      </w:r>
      <w:r w:rsidRPr="00EB4266">
        <w:rPr>
          <w:rFonts w:eastAsia="Times New Roman" w:cstheme="minorHAnsi"/>
          <w:sz w:val="24"/>
          <w:szCs w:val="24"/>
        </w:rPr>
        <w:t xml:space="preserve">: The collection of data will be done by </w:t>
      </w:r>
      <w:r w:rsidR="00490D61">
        <w:rPr>
          <w:rFonts w:eastAsia="Times New Roman" w:cstheme="minorHAnsi"/>
          <w:sz w:val="24"/>
          <w:szCs w:val="24"/>
        </w:rPr>
        <w:t xml:space="preserve">a) </w:t>
      </w:r>
      <w:r w:rsidRPr="00EB4266">
        <w:rPr>
          <w:rFonts w:eastAsia="Times New Roman" w:cstheme="minorHAnsi"/>
          <w:sz w:val="24"/>
          <w:szCs w:val="24"/>
        </w:rPr>
        <w:t>in person interviews</w:t>
      </w:r>
      <w:r w:rsidR="00B81EBC">
        <w:rPr>
          <w:rFonts w:eastAsia="Times New Roman" w:cstheme="minorHAnsi"/>
          <w:sz w:val="24"/>
          <w:szCs w:val="24"/>
        </w:rPr>
        <w:t xml:space="preserve"> and/or </w:t>
      </w:r>
      <w:r w:rsidR="00490D61">
        <w:rPr>
          <w:rFonts w:eastAsia="Times New Roman" w:cstheme="minorHAnsi"/>
          <w:sz w:val="24"/>
          <w:szCs w:val="24"/>
        </w:rPr>
        <w:t xml:space="preserve">b) </w:t>
      </w:r>
      <w:r w:rsidR="00B81EBC">
        <w:rPr>
          <w:rFonts w:eastAsia="Times New Roman" w:cstheme="minorHAnsi"/>
          <w:sz w:val="24"/>
          <w:szCs w:val="24"/>
        </w:rPr>
        <w:t>telehealth</w:t>
      </w:r>
      <w:r w:rsidRPr="00EB4266">
        <w:rPr>
          <w:rFonts w:eastAsia="Times New Roman" w:cstheme="minorHAnsi"/>
          <w:sz w:val="24"/>
          <w:szCs w:val="24"/>
        </w:rPr>
        <w:t xml:space="preserve"> (mandatory </w:t>
      </w:r>
      <w:r w:rsidR="00B81EBC">
        <w:rPr>
          <w:rFonts w:eastAsia="Times New Roman" w:cstheme="minorHAnsi"/>
          <w:sz w:val="24"/>
          <w:szCs w:val="24"/>
        </w:rPr>
        <w:t xml:space="preserve">in person </w:t>
      </w:r>
      <w:r w:rsidRPr="00EB4266">
        <w:rPr>
          <w:rFonts w:eastAsia="Times New Roman" w:cstheme="minorHAnsi"/>
          <w:sz w:val="24"/>
          <w:szCs w:val="24"/>
        </w:rPr>
        <w:t xml:space="preserve">first assessment) </w:t>
      </w:r>
      <w:r w:rsidR="00490D61">
        <w:rPr>
          <w:rFonts w:eastAsia="Times New Roman" w:cstheme="minorHAnsi"/>
          <w:sz w:val="24"/>
          <w:szCs w:val="24"/>
        </w:rPr>
        <w:t>and/or c) a validated digital app</w:t>
      </w:r>
      <w:r w:rsidRPr="00EB4266">
        <w:rPr>
          <w:rFonts w:eastAsia="Times New Roman" w:cstheme="minorHAnsi"/>
          <w:sz w:val="24"/>
          <w:szCs w:val="24"/>
        </w:rPr>
        <w:t xml:space="preserve"> </w:t>
      </w:r>
      <w:r w:rsidR="00490D61">
        <w:rPr>
          <w:rFonts w:eastAsia="Times New Roman" w:cstheme="minorHAnsi"/>
          <w:sz w:val="24"/>
          <w:szCs w:val="24"/>
        </w:rPr>
        <w:t>designed to support clinical trials on day</w:t>
      </w:r>
      <w:r w:rsidRPr="00EB4266">
        <w:rPr>
          <w:rFonts w:eastAsia="Times New Roman" w:cstheme="minorHAnsi"/>
          <w:sz w:val="24"/>
          <w:szCs w:val="24"/>
        </w:rPr>
        <w:t xml:space="preserve"> </w:t>
      </w:r>
      <w:r w:rsidR="00DA3C25">
        <w:rPr>
          <w:rFonts w:eastAsia="Times New Roman" w:cstheme="minorHAnsi"/>
          <w:sz w:val="24"/>
          <w:szCs w:val="24"/>
        </w:rPr>
        <w:t>1</w:t>
      </w:r>
      <w:r w:rsidRPr="00EB4266">
        <w:rPr>
          <w:rFonts w:eastAsia="Times New Roman" w:cstheme="minorHAnsi"/>
          <w:sz w:val="24"/>
          <w:szCs w:val="24"/>
        </w:rPr>
        <w:t xml:space="preserve">, </w:t>
      </w:r>
      <w:r w:rsidR="00DA3C25">
        <w:rPr>
          <w:rFonts w:eastAsia="Times New Roman" w:cstheme="minorHAnsi"/>
          <w:sz w:val="24"/>
          <w:szCs w:val="24"/>
        </w:rPr>
        <w:t>2</w:t>
      </w:r>
      <w:r w:rsidR="00FA6654">
        <w:rPr>
          <w:rFonts w:eastAsia="Times New Roman" w:cstheme="minorHAnsi"/>
          <w:sz w:val="24"/>
          <w:szCs w:val="24"/>
        </w:rPr>
        <w:t xml:space="preserve">, </w:t>
      </w:r>
      <w:r w:rsidR="00B81EBC">
        <w:rPr>
          <w:rFonts w:eastAsia="Times New Roman" w:cstheme="minorHAnsi"/>
          <w:sz w:val="24"/>
          <w:szCs w:val="24"/>
        </w:rPr>
        <w:t>4 and 1</w:t>
      </w:r>
      <w:r w:rsidR="00376837">
        <w:rPr>
          <w:rFonts w:eastAsia="Times New Roman" w:cstheme="minorHAnsi"/>
          <w:sz w:val="24"/>
          <w:szCs w:val="24"/>
        </w:rPr>
        <w:t>0</w:t>
      </w:r>
      <w:r w:rsidRPr="00EB4266">
        <w:rPr>
          <w:rFonts w:eastAsia="Times New Roman" w:cstheme="minorHAnsi"/>
          <w:sz w:val="24"/>
          <w:szCs w:val="24"/>
        </w:rPr>
        <w:t>.</w:t>
      </w:r>
    </w:p>
    <w:p w14:paraId="76007D3D" w14:textId="77777777" w:rsidR="00B81EBC" w:rsidRDefault="00E94E33" w:rsidP="00AA7107">
      <w:pPr>
        <w:ind w:left="5040"/>
        <w:rPr>
          <w:rFonts w:eastAsia="Times New Roman" w:cstheme="minorHAnsi"/>
          <w:sz w:val="24"/>
          <w:szCs w:val="24"/>
        </w:rPr>
      </w:pPr>
      <w:r w:rsidRPr="00EB4266">
        <w:rPr>
          <w:rFonts w:eastAsia="Times New Roman" w:cstheme="minorHAnsi"/>
          <w:sz w:val="24"/>
          <w:szCs w:val="24"/>
        </w:rPr>
        <w:t>Day one (1) is the day of first intake</w:t>
      </w:r>
      <w:r w:rsidR="00B81EBC">
        <w:rPr>
          <w:rFonts w:eastAsia="Times New Roman" w:cstheme="minorHAnsi"/>
          <w:sz w:val="24"/>
          <w:szCs w:val="24"/>
        </w:rPr>
        <w:t xml:space="preserve"> after positive test</w:t>
      </w:r>
      <w:r w:rsidRPr="00EB4266">
        <w:rPr>
          <w:rFonts w:eastAsia="Times New Roman" w:cstheme="minorHAnsi"/>
          <w:sz w:val="24"/>
          <w:szCs w:val="24"/>
        </w:rPr>
        <w:t>. On the day of inclusion and first assessment, the investigator will carefully explain the aim and the design of the study and handover a relevant information sheet. Data will be collected by healthcare professionals, either nurses</w:t>
      </w:r>
      <w:r w:rsidR="00B81EBC">
        <w:rPr>
          <w:rFonts w:eastAsia="Times New Roman" w:cstheme="minorHAnsi"/>
          <w:sz w:val="24"/>
          <w:szCs w:val="24"/>
        </w:rPr>
        <w:t xml:space="preserve">, pharmacists, </w:t>
      </w:r>
      <w:proofErr w:type="gramStart"/>
      <w:r w:rsidR="00B81EBC">
        <w:rPr>
          <w:rFonts w:eastAsia="Times New Roman" w:cstheme="minorHAnsi"/>
          <w:sz w:val="24"/>
          <w:szCs w:val="24"/>
        </w:rPr>
        <w:t>doctors</w:t>
      </w:r>
      <w:proofErr w:type="gramEnd"/>
      <w:r w:rsidR="00B81EBC">
        <w:rPr>
          <w:rFonts w:eastAsia="Times New Roman" w:cstheme="minorHAnsi"/>
          <w:sz w:val="24"/>
          <w:szCs w:val="24"/>
        </w:rPr>
        <w:t xml:space="preserve"> or licensed care givers including</w:t>
      </w:r>
      <w:r w:rsidRPr="00EB4266">
        <w:rPr>
          <w:rFonts w:eastAsia="Times New Roman" w:cstheme="minorHAnsi"/>
          <w:sz w:val="24"/>
          <w:szCs w:val="24"/>
        </w:rPr>
        <w:t xml:space="preserve"> medics. </w:t>
      </w:r>
      <w:r w:rsidR="00B81EBC">
        <w:rPr>
          <w:rFonts w:eastAsia="Times New Roman" w:cstheme="minorHAnsi"/>
          <w:sz w:val="24"/>
          <w:szCs w:val="24"/>
        </w:rPr>
        <w:t>M</w:t>
      </w:r>
      <w:r w:rsidRPr="00EB4266">
        <w:rPr>
          <w:rFonts w:eastAsia="Times New Roman" w:cstheme="minorHAnsi"/>
          <w:sz w:val="24"/>
          <w:szCs w:val="24"/>
        </w:rPr>
        <w:t>edical doctors</w:t>
      </w:r>
      <w:r w:rsidR="00B81EBC">
        <w:rPr>
          <w:rFonts w:eastAsia="Times New Roman" w:cstheme="minorHAnsi"/>
          <w:sz w:val="24"/>
          <w:szCs w:val="24"/>
        </w:rPr>
        <w:t>, Nurses, Pharmacists and Licensed Paramedics</w:t>
      </w:r>
      <w:r w:rsidRPr="00EB4266">
        <w:rPr>
          <w:rFonts w:eastAsia="Times New Roman" w:cstheme="minorHAnsi"/>
          <w:sz w:val="24"/>
          <w:szCs w:val="24"/>
        </w:rPr>
        <w:t xml:space="preserve"> to sign up the relevant documents. </w:t>
      </w:r>
    </w:p>
    <w:p w14:paraId="334BB42F" w14:textId="77777777" w:rsidR="00B81EBC" w:rsidRDefault="00E94E33" w:rsidP="00AA7107">
      <w:pPr>
        <w:ind w:left="5040"/>
        <w:rPr>
          <w:rFonts w:eastAsia="Times New Roman" w:cstheme="minorHAnsi"/>
          <w:sz w:val="24"/>
          <w:szCs w:val="24"/>
        </w:rPr>
      </w:pPr>
      <w:r w:rsidRPr="00EB4266">
        <w:rPr>
          <w:rFonts w:eastAsia="Times New Roman" w:cstheme="minorHAnsi"/>
          <w:sz w:val="24"/>
          <w:szCs w:val="24"/>
        </w:rPr>
        <w:t xml:space="preserve">Any side effects, possibly related to the intake of </w:t>
      </w:r>
      <w:proofErr w:type="spellStart"/>
      <w:r w:rsidR="00B81EBC" w:rsidRPr="00EB4266">
        <w:rPr>
          <w:rFonts w:eastAsia="Times New Roman" w:cstheme="minorHAnsi"/>
          <w:sz w:val="24"/>
          <w:szCs w:val="24"/>
        </w:rPr>
        <w:t>ArtemiC</w:t>
      </w:r>
      <w:proofErr w:type="spellEnd"/>
      <w:r w:rsidR="00B81EBC" w:rsidRPr="00EB4266">
        <w:rPr>
          <w:rFonts w:eastAsia="Times New Roman" w:cstheme="minorHAnsi"/>
          <w:sz w:val="24"/>
          <w:szCs w:val="24"/>
        </w:rPr>
        <w:t xml:space="preserve"> </w:t>
      </w:r>
      <w:r w:rsidR="00B81EBC">
        <w:rPr>
          <w:rFonts w:eastAsia="Times New Roman" w:cstheme="minorHAnsi"/>
          <w:sz w:val="24"/>
          <w:szCs w:val="24"/>
        </w:rPr>
        <w:t>Rescue</w:t>
      </w:r>
      <w:r w:rsidR="00B81EBC">
        <w:rPr>
          <w:rFonts w:ascii="Calibri" w:eastAsia="Times New Roman" w:hAnsi="Calibri" w:cs="Calibri"/>
          <w:sz w:val="24"/>
          <w:szCs w:val="24"/>
        </w:rPr>
        <w:t>™</w:t>
      </w:r>
      <w:r w:rsidRPr="00EB4266">
        <w:rPr>
          <w:rFonts w:eastAsia="Times New Roman" w:cstheme="minorHAnsi"/>
          <w:sz w:val="24"/>
          <w:szCs w:val="24"/>
        </w:rPr>
        <w:t xml:space="preserve">, will be carefully documented and reported as appropriate. The statistical analysis will be descriptive. </w:t>
      </w:r>
    </w:p>
    <w:p w14:paraId="65D3B274" w14:textId="2141DD88" w:rsidR="00AA7107" w:rsidRDefault="00E94E33" w:rsidP="00B81EBC">
      <w:pPr>
        <w:ind w:left="5040"/>
        <w:rPr>
          <w:rFonts w:eastAsia="Times New Roman" w:cstheme="minorHAnsi"/>
          <w:sz w:val="24"/>
          <w:szCs w:val="24"/>
        </w:rPr>
      </w:pPr>
      <w:r w:rsidRPr="00EB4266">
        <w:rPr>
          <w:rFonts w:eastAsia="Times New Roman" w:cstheme="minorHAnsi"/>
          <w:sz w:val="24"/>
          <w:szCs w:val="24"/>
        </w:rPr>
        <w:t xml:space="preserve">Description will be made for the change in scale, based on the PCFS questionnaire, comparing average scales on day of inclusion with those after one, two, </w:t>
      </w:r>
      <w:r w:rsidR="00B81EBC">
        <w:rPr>
          <w:rFonts w:eastAsia="Times New Roman" w:cstheme="minorHAnsi"/>
          <w:sz w:val="24"/>
          <w:szCs w:val="24"/>
        </w:rPr>
        <w:t>four</w:t>
      </w:r>
      <w:r w:rsidRPr="00EB4266">
        <w:rPr>
          <w:rFonts w:eastAsia="Times New Roman" w:cstheme="minorHAnsi"/>
          <w:sz w:val="24"/>
          <w:szCs w:val="24"/>
        </w:rPr>
        <w:t xml:space="preserve"> and </w:t>
      </w:r>
      <w:r w:rsidR="00B81EBC">
        <w:rPr>
          <w:rFonts w:eastAsia="Times New Roman" w:cstheme="minorHAnsi"/>
          <w:sz w:val="24"/>
          <w:szCs w:val="24"/>
        </w:rPr>
        <w:t>fourteen</w:t>
      </w:r>
      <w:r w:rsidRPr="00EB4266">
        <w:rPr>
          <w:rFonts w:eastAsia="Times New Roman" w:cstheme="minorHAnsi"/>
          <w:sz w:val="24"/>
          <w:szCs w:val="24"/>
        </w:rPr>
        <w:t xml:space="preserve"> </w:t>
      </w:r>
      <w:r w:rsidR="00B81EBC">
        <w:rPr>
          <w:rFonts w:eastAsia="Times New Roman" w:cstheme="minorHAnsi"/>
          <w:sz w:val="24"/>
          <w:szCs w:val="24"/>
        </w:rPr>
        <w:t>days</w:t>
      </w:r>
      <w:r w:rsidRPr="00EB4266">
        <w:rPr>
          <w:rFonts w:eastAsia="Times New Roman" w:cstheme="minorHAnsi"/>
          <w:sz w:val="24"/>
          <w:szCs w:val="24"/>
        </w:rPr>
        <w:t xml:space="preserve">. </w:t>
      </w:r>
    </w:p>
    <w:p w14:paraId="6EF8FC8C" w14:textId="0748201C" w:rsidR="00E94E33" w:rsidRPr="009B797F" w:rsidRDefault="00E94E33" w:rsidP="00B81EBC">
      <w:pPr>
        <w:ind w:left="5040"/>
        <w:rPr>
          <w:rFonts w:eastAsia="Times New Roman" w:cstheme="minorHAnsi"/>
          <w:sz w:val="24"/>
          <w:szCs w:val="24"/>
        </w:rPr>
      </w:pPr>
      <w:r w:rsidRPr="00EB4266">
        <w:rPr>
          <w:rFonts w:eastAsia="Times New Roman" w:cstheme="minorHAnsi"/>
          <w:sz w:val="24"/>
          <w:szCs w:val="24"/>
          <w:u w:val="single"/>
        </w:rPr>
        <w:t>Methodology</w:t>
      </w:r>
      <w:r w:rsidRPr="00EB4266">
        <w:rPr>
          <w:rFonts w:eastAsia="Times New Roman" w:cstheme="minorHAnsi"/>
          <w:sz w:val="24"/>
          <w:szCs w:val="24"/>
        </w:rPr>
        <w:t xml:space="preserve">: Low intervention, single arm open study of </w:t>
      </w:r>
      <w:r w:rsidR="00B81EBC">
        <w:rPr>
          <w:rFonts w:eastAsia="Times New Roman" w:cstheme="minorHAnsi"/>
          <w:sz w:val="24"/>
          <w:szCs w:val="24"/>
        </w:rPr>
        <w:t>1000</w:t>
      </w:r>
      <w:r w:rsidRPr="00EB4266">
        <w:rPr>
          <w:rFonts w:eastAsia="Times New Roman" w:cstheme="minorHAnsi"/>
          <w:sz w:val="24"/>
          <w:szCs w:val="24"/>
        </w:rPr>
        <w:t xml:space="preserve"> patients who </w:t>
      </w:r>
      <w:r w:rsidR="00B81EBC">
        <w:rPr>
          <w:rFonts w:eastAsia="Times New Roman" w:cstheme="minorHAnsi"/>
          <w:sz w:val="24"/>
          <w:szCs w:val="24"/>
        </w:rPr>
        <w:t>have tested positive for</w:t>
      </w:r>
      <w:r w:rsidRPr="00EB4266">
        <w:rPr>
          <w:rFonts w:eastAsia="Times New Roman" w:cstheme="minorHAnsi"/>
          <w:sz w:val="24"/>
          <w:szCs w:val="24"/>
        </w:rPr>
        <w:t xml:space="preserve"> COVID </w:t>
      </w:r>
      <w:r w:rsidR="00B81EBC">
        <w:rPr>
          <w:rFonts w:eastAsia="Times New Roman" w:cstheme="minorHAnsi"/>
          <w:sz w:val="24"/>
          <w:szCs w:val="24"/>
        </w:rPr>
        <w:t>19</w:t>
      </w:r>
      <w:r w:rsidR="00490D61">
        <w:rPr>
          <w:rFonts w:eastAsia="Times New Roman" w:cstheme="minorHAnsi"/>
          <w:sz w:val="24"/>
          <w:szCs w:val="24"/>
        </w:rPr>
        <w:t xml:space="preserve"> and control </w:t>
      </w:r>
      <w:r w:rsidR="00490D61">
        <w:rPr>
          <w:rFonts w:eastAsia="Times New Roman" w:cstheme="minorHAnsi"/>
          <w:sz w:val="24"/>
          <w:szCs w:val="24"/>
        </w:rPr>
        <w:lastRenderedPageBreak/>
        <w:t>group of 250 patients  who receive Standard of Care, without prescription drug medical intervention.</w:t>
      </w:r>
    </w:p>
    <w:p w14:paraId="318CC2CE" w14:textId="16018BE3" w:rsidR="00E94E33" w:rsidRPr="009B797F" w:rsidRDefault="00E94E33" w:rsidP="00DA3C25">
      <w:pPr>
        <w:ind w:left="5040"/>
        <w:rPr>
          <w:rFonts w:eastAsia="Times New Roman" w:cstheme="minorHAnsi"/>
          <w:sz w:val="24"/>
          <w:szCs w:val="24"/>
        </w:rPr>
      </w:pPr>
      <w:r w:rsidRPr="00EB4266">
        <w:rPr>
          <w:rFonts w:eastAsia="Times New Roman" w:cstheme="minorHAnsi"/>
          <w:sz w:val="24"/>
          <w:szCs w:val="24"/>
        </w:rPr>
        <w:t>It is the investigator's responsibility to detect and document any event that meets the criteria and definitions of an Adverse Event (AE). It is also the responsibility of the investigator to report all Adverse Events that are considered serious. The AEs will be collected through spontaneous communication of the patient, and at every interview through an open questioning by the investigator. Information about the AE, including start and end date, description of the event, security, evolution, outcome, relationship of the AE with the food supplement and measures taken will be recorded in the Case Report Form. Participants AE/Adverse Reactions (AR) will be followed up during the remaining visits until the end of the study. The causal relationship between the investigational product and the appearance of an Adverse Event/ Serious Adverse Event (SAR) will be established, based on clinical judgment. For this, other causes will be considered and studied, such as the natural history of the underlying diseases, concomitant treatment, other risk factors and the temporal relationship of the event with the investigational product.</w:t>
      </w:r>
    </w:p>
    <w:p w14:paraId="3FA484BA" w14:textId="6368E85A" w:rsidR="00376837" w:rsidRDefault="00E94E33" w:rsidP="00DA3C25">
      <w:pPr>
        <w:ind w:left="5040" w:hanging="5040"/>
        <w:rPr>
          <w:rFonts w:eastAsia="Times New Roman" w:cstheme="minorHAnsi"/>
          <w:sz w:val="24"/>
          <w:szCs w:val="24"/>
        </w:rPr>
      </w:pPr>
      <w:r w:rsidRPr="00EB4266">
        <w:rPr>
          <w:rFonts w:eastAsia="Times New Roman" w:cstheme="minorHAnsi"/>
          <w:sz w:val="24"/>
          <w:szCs w:val="24"/>
          <w:u w:val="single"/>
        </w:rPr>
        <w:t>Number of trial subjects</w:t>
      </w:r>
      <w:r w:rsidRPr="00EB4266">
        <w:rPr>
          <w:rFonts w:eastAsia="Times New Roman" w:cstheme="minorHAnsi"/>
          <w:sz w:val="24"/>
          <w:szCs w:val="24"/>
        </w:rPr>
        <w:t xml:space="preserve">: </w:t>
      </w:r>
      <w:r w:rsidR="00AA7107">
        <w:rPr>
          <w:rFonts w:eastAsia="Times New Roman" w:cstheme="minorHAnsi"/>
          <w:sz w:val="24"/>
          <w:szCs w:val="24"/>
        </w:rPr>
        <w:tab/>
      </w:r>
      <w:r w:rsidRPr="00EB4266">
        <w:rPr>
          <w:rFonts w:eastAsia="Times New Roman" w:cstheme="minorHAnsi"/>
          <w:sz w:val="24"/>
          <w:szCs w:val="24"/>
        </w:rPr>
        <w:t>Total of 1</w:t>
      </w:r>
      <w:r w:rsidR="00376837">
        <w:rPr>
          <w:rFonts w:eastAsia="Times New Roman" w:cstheme="minorHAnsi"/>
          <w:sz w:val="24"/>
          <w:szCs w:val="24"/>
        </w:rPr>
        <w:t>250</w:t>
      </w:r>
      <w:r w:rsidRPr="00EB4266">
        <w:rPr>
          <w:rFonts w:eastAsia="Times New Roman" w:cstheme="minorHAnsi"/>
          <w:sz w:val="24"/>
          <w:szCs w:val="24"/>
        </w:rPr>
        <w:t xml:space="preserve"> patients in </w:t>
      </w:r>
      <w:r w:rsidR="00AA7107">
        <w:rPr>
          <w:rFonts w:eastAsia="Times New Roman" w:cstheme="minorHAnsi"/>
          <w:sz w:val="24"/>
          <w:szCs w:val="24"/>
        </w:rPr>
        <w:t xml:space="preserve">USA </w:t>
      </w:r>
      <w:r w:rsidRPr="00EB4266">
        <w:rPr>
          <w:rFonts w:eastAsia="Times New Roman" w:cstheme="minorHAnsi"/>
          <w:sz w:val="24"/>
          <w:szCs w:val="24"/>
        </w:rPr>
        <w:t>who suffer from COVID</w:t>
      </w:r>
      <w:r w:rsidR="00AA7107">
        <w:rPr>
          <w:rFonts w:eastAsia="Times New Roman" w:cstheme="minorHAnsi"/>
          <w:sz w:val="24"/>
          <w:szCs w:val="24"/>
        </w:rPr>
        <w:t xml:space="preserve"> 19</w:t>
      </w:r>
      <w:r w:rsidR="00376837">
        <w:rPr>
          <w:rFonts w:eastAsia="Times New Roman" w:cstheme="minorHAnsi"/>
          <w:sz w:val="24"/>
          <w:szCs w:val="24"/>
        </w:rPr>
        <w:t xml:space="preserve">. </w:t>
      </w:r>
    </w:p>
    <w:p w14:paraId="7F7076C0" w14:textId="7375AA66" w:rsidR="00376837" w:rsidRDefault="00376837" w:rsidP="00376837">
      <w:pPr>
        <w:pStyle w:val="ListParagraph"/>
        <w:numPr>
          <w:ilvl w:val="0"/>
          <w:numId w:val="6"/>
        </w:numPr>
        <w:rPr>
          <w:rFonts w:eastAsia="Times New Roman" w:cstheme="minorHAnsi"/>
          <w:sz w:val="24"/>
          <w:szCs w:val="24"/>
        </w:rPr>
      </w:pPr>
      <w:r>
        <w:rPr>
          <w:rFonts w:eastAsia="Times New Roman" w:cstheme="minorHAnsi"/>
          <w:sz w:val="24"/>
          <w:szCs w:val="24"/>
        </w:rPr>
        <w:t>1000</w:t>
      </w:r>
      <w:r w:rsidRPr="00376837">
        <w:rPr>
          <w:rFonts w:eastAsia="Times New Roman" w:cstheme="minorHAnsi"/>
          <w:sz w:val="24"/>
          <w:szCs w:val="24"/>
        </w:rPr>
        <w:t xml:space="preserve"> are administered </w:t>
      </w:r>
      <w:proofErr w:type="spellStart"/>
      <w:r w:rsidRPr="00376837">
        <w:rPr>
          <w:rFonts w:eastAsia="Times New Roman" w:cstheme="minorHAnsi"/>
          <w:sz w:val="24"/>
          <w:szCs w:val="24"/>
        </w:rPr>
        <w:t>ArtemiC</w:t>
      </w:r>
      <w:proofErr w:type="spellEnd"/>
      <w:r w:rsidRPr="00376837">
        <w:rPr>
          <w:rFonts w:eastAsia="Times New Roman" w:cstheme="minorHAnsi"/>
          <w:sz w:val="24"/>
          <w:szCs w:val="24"/>
        </w:rPr>
        <w:t xml:space="preserve">. </w:t>
      </w:r>
    </w:p>
    <w:p w14:paraId="530A1E3C" w14:textId="1875EF77" w:rsidR="00E94E33" w:rsidRPr="00376837" w:rsidRDefault="00376837" w:rsidP="00376837">
      <w:pPr>
        <w:pStyle w:val="ListParagraph"/>
        <w:numPr>
          <w:ilvl w:val="0"/>
          <w:numId w:val="6"/>
        </w:numPr>
        <w:rPr>
          <w:rFonts w:eastAsia="Times New Roman" w:cstheme="minorHAnsi"/>
          <w:sz w:val="24"/>
          <w:szCs w:val="24"/>
        </w:rPr>
      </w:pPr>
      <w:r w:rsidRPr="00376837">
        <w:rPr>
          <w:rFonts w:eastAsia="Times New Roman" w:cstheme="minorHAnsi"/>
          <w:sz w:val="24"/>
          <w:szCs w:val="24"/>
        </w:rPr>
        <w:t>250 patients receive Standard of Care.</w:t>
      </w:r>
    </w:p>
    <w:p w14:paraId="36CF854A" w14:textId="0DB4E45C" w:rsidR="00E94E33" w:rsidRPr="009B797F" w:rsidRDefault="00E94E33" w:rsidP="00DA3C25">
      <w:pPr>
        <w:ind w:left="4320" w:hanging="4320"/>
        <w:rPr>
          <w:rFonts w:eastAsia="Times New Roman" w:cstheme="minorHAnsi"/>
          <w:sz w:val="24"/>
          <w:szCs w:val="24"/>
        </w:rPr>
      </w:pPr>
      <w:r w:rsidRPr="00EB4266">
        <w:rPr>
          <w:rFonts w:eastAsia="Times New Roman" w:cstheme="minorHAnsi"/>
          <w:sz w:val="24"/>
          <w:szCs w:val="24"/>
          <w:u w:val="single"/>
        </w:rPr>
        <w:t>Description of Control Group</w:t>
      </w:r>
      <w:r w:rsidRPr="00EB4266">
        <w:rPr>
          <w:rFonts w:eastAsia="Times New Roman" w:cstheme="minorHAnsi"/>
          <w:sz w:val="24"/>
          <w:szCs w:val="24"/>
        </w:rPr>
        <w:t>:</w:t>
      </w:r>
      <w:r w:rsidR="00AA7107">
        <w:rPr>
          <w:rFonts w:eastAsia="Times New Roman" w:cstheme="minorHAnsi"/>
          <w:sz w:val="24"/>
          <w:szCs w:val="24"/>
        </w:rPr>
        <w:tab/>
      </w:r>
      <w:r w:rsidR="00AA7107">
        <w:rPr>
          <w:rFonts w:eastAsia="Times New Roman" w:cstheme="minorHAnsi"/>
          <w:sz w:val="24"/>
          <w:szCs w:val="24"/>
        </w:rPr>
        <w:tab/>
      </w:r>
      <w:r w:rsidRPr="00EB4266">
        <w:rPr>
          <w:rFonts w:eastAsia="Times New Roman" w:cstheme="minorHAnsi"/>
          <w:sz w:val="24"/>
          <w:szCs w:val="24"/>
        </w:rPr>
        <w:t xml:space="preserve"> N/A</w:t>
      </w:r>
    </w:p>
    <w:p w14:paraId="1E49C69B" w14:textId="77777777" w:rsidR="00B81EBC" w:rsidRDefault="00E94E33" w:rsidP="00AA7107">
      <w:pPr>
        <w:ind w:left="5040" w:hanging="5040"/>
        <w:rPr>
          <w:rFonts w:eastAsia="Times New Roman" w:cstheme="minorHAnsi"/>
          <w:sz w:val="24"/>
          <w:szCs w:val="24"/>
        </w:rPr>
      </w:pPr>
      <w:r w:rsidRPr="00EB4266">
        <w:rPr>
          <w:rFonts w:eastAsia="Times New Roman" w:cstheme="minorHAnsi"/>
          <w:sz w:val="24"/>
          <w:szCs w:val="24"/>
          <w:u w:val="single"/>
        </w:rPr>
        <w:lastRenderedPageBreak/>
        <w:t>Subject selection criteria</w:t>
      </w:r>
      <w:r w:rsidRPr="00EB4266">
        <w:rPr>
          <w:rFonts w:eastAsia="Times New Roman" w:cstheme="minorHAnsi"/>
          <w:sz w:val="24"/>
          <w:szCs w:val="24"/>
        </w:rPr>
        <w:t xml:space="preserve">: </w:t>
      </w:r>
      <w:r w:rsidR="00AA7107">
        <w:rPr>
          <w:rFonts w:eastAsia="Times New Roman" w:cstheme="minorHAnsi"/>
          <w:sz w:val="24"/>
          <w:szCs w:val="24"/>
        </w:rPr>
        <w:tab/>
      </w:r>
      <w:r w:rsidRPr="00EB4266">
        <w:rPr>
          <w:rFonts w:eastAsia="Times New Roman" w:cstheme="minorHAnsi"/>
          <w:sz w:val="24"/>
          <w:szCs w:val="24"/>
          <w:u w:val="single"/>
        </w:rPr>
        <w:t>Inclusion Criteria</w:t>
      </w:r>
      <w:r w:rsidRPr="00EB4266">
        <w:rPr>
          <w:rFonts w:eastAsia="Times New Roman" w:cstheme="minorHAnsi"/>
          <w:sz w:val="24"/>
          <w:szCs w:val="24"/>
        </w:rPr>
        <w:t xml:space="preserve">: </w:t>
      </w:r>
    </w:p>
    <w:p w14:paraId="45891F4E" w14:textId="77777777" w:rsidR="00B81EBC" w:rsidRDefault="00E94E33" w:rsidP="00B81EBC">
      <w:pPr>
        <w:ind w:left="5040"/>
        <w:rPr>
          <w:rFonts w:eastAsia="Times New Roman" w:cstheme="minorHAnsi"/>
          <w:sz w:val="24"/>
          <w:szCs w:val="24"/>
        </w:rPr>
      </w:pPr>
      <w:r w:rsidRPr="00EB4266">
        <w:rPr>
          <w:rFonts w:eastAsia="Times New Roman" w:cstheme="minorHAnsi"/>
          <w:sz w:val="24"/>
          <w:szCs w:val="24"/>
        </w:rPr>
        <w:t xml:space="preserve">• Age 18 – 80 years </w:t>
      </w:r>
    </w:p>
    <w:p w14:paraId="55196A92" w14:textId="77777777" w:rsidR="00B81EBC" w:rsidRDefault="00E94E33" w:rsidP="00B81EBC">
      <w:pPr>
        <w:ind w:left="5040"/>
        <w:rPr>
          <w:rFonts w:eastAsia="Times New Roman" w:cstheme="minorHAnsi"/>
          <w:sz w:val="24"/>
          <w:szCs w:val="24"/>
        </w:rPr>
      </w:pPr>
      <w:r w:rsidRPr="00EB4266">
        <w:rPr>
          <w:rFonts w:eastAsia="Times New Roman" w:cstheme="minorHAnsi"/>
          <w:sz w:val="24"/>
          <w:szCs w:val="24"/>
        </w:rPr>
        <w:t xml:space="preserve">• </w:t>
      </w:r>
      <w:r w:rsidR="00B81EBC">
        <w:rPr>
          <w:rFonts w:eastAsia="Times New Roman" w:cstheme="minorHAnsi"/>
          <w:sz w:val="24"/>
          <w:szCs w:val="24"/>
        </w:rPr>
        <w:t>Testing</w:t>
      </w:r>
      <w:r w:rsidRPr="00EB4266">
        <w:rPr>
          <w:rFonts w:eastAsia="Times New Roman" w:cstheme="minorHAnsi"/>
          <w:sz w:val="24"/>
          <w:szCs w:val="24"/>
        </w:rPr>
        <w:t xml:space="preserve"> </w:t>
      </w:r>
      <w:r w:rsidR="00B81EBC">
        <w:rPr>
          <w:rFonts w:eastAsia="Times New Roman" w:cstheme="minorHAnsi"/>
          <w:sz w:val="24"/>
          <w:szCs w:val="24"/>
        </w:rPr>
        <w:t>Positive for</w:t>
      </w:r>
      <w:r w:rsidRPr="00EB4266">
        <w:rPr>
          <w:rFonts w:eastAsia="Times New Roman" w:cstheme="minorHAnsi"/>
          <w:sz w:val="24"/>
          <w:szCs w:val="24"/>
        </w:rPr>
        <w:t xml:space="preserve"> COVID </w:t>
      </w:r>
      <w:r w:rsidR="00B81EBC">
        <w:rPr>
          <w:rFonts w:eastAsia="Times New Roman" w:cstheme="minorHAnsi"/>
          <w:sz w:val="24"/>
          <w:szCs w:val="24"/>
        </w:rPr>
        <w:t>19</w:t>
      </w:r>
      <w:r w:rsidRPr="00EB4266">
        <w:rPr>
          <w:rFonts w:eastAsia="Times New Roman" w:cstheme="minorHAnsi"/>
          <w:sz w:val="24"/>
          <w:szCs w:val="24"/>
        </w:rPr>
        <w:t xml:space="preserve"> </w:t>
      </w:r>
      <w:r w:rsidR="00B81EBC">
        <w:rPr>
          <w:rFonts w:eastAsia="Times New Roman" w:cstheme="minorHAnsi"/>
          <w:sz w:val="24"/>
          <w:szCs w:val="24"/>
        </w:rPr>
        <w:t>within 48 hours of intake</w:t>
      </w:r>
    </w:p>
    <w:p w14:paraId="0BAF514F" w14:textId="77777777" w:rsidR="00B81EBC" w:rsidRDefault="00E94E33" w:rsidP="00B81EBC">
      <w:pPr>
        <w:ind w:left="5040"/>
        <w:rPr>
          <w:rFonts w:eastAsia="Times New Roman" w:cstheme="minorHAnsi"/>
          <w:sz w:val="24"/>
          <w:szCs w:val="24"/>
        </w:rPr>
      </w:pPr>
      <w:r w:rsidRPr="00EB4266">
        <w:rPr>
          <w:rFonts w:eastAsia="Times New Roman" w:cstheme="minorHAnsi"/>
          <w:sz w:val="24"/>
          <w:szCs w:val="24"/>
        </w:rPr>
        <w:t xml:space="preserve">• </w:t>
      </w:r>
      <w:r w:rsidR="00B81EBC">
        <w:rPr>
          <w:rFonts w:eastAsia="Times New Roman" w:cstheme="minorHAnsi"/>
          <w:sz w:val="24"/>
          <w:szCs w:val="24"/>
        </w:rPr>
        <w:t xml:space="preserve">NEWS2 Score between </w:t>
      </w:r>
      <w:r w:rsidRPr="00EB4266">
        <w:rPr>
          <w:rFonts w:eastAsia="Times New Roman" w:cstheme="minorHAnsi"/>
          <w:sz w:val="24"/>
          <w:szCs w:val="24"/>
        </w:rPr>
        <w:t xml:space="preserve">one and </w:t>
      </w:r>
      <w:r w:rsidR="00B81EBC">
        <w:rPr>
          <w:rFonts w:eastAsia="Times New Roman" w:cstheme="minorHAnsi"/>
          <w:sz w:val="24"/>
          <w:szCs w:val="24"/>
        </w:rPr>
        <w:t>three</w:t>
      </w:r>
      <w:r w:rsidRPr="00EB4266">
        <w:rPr>
          <w:rFonts w:eastAsia="Times New Roman" w:cstheme="minorHAnsi"/>
          <w:sz w:val="24"/>
          <w:szCs w:val="24"/>
        </w:rPr>
        <w:t xml:space="preserve">. </w:t>
      </w:r>
    </w:p>
    <w:p w14:paraId="2268FC74" w14:textId="77777777" w:rsidR="00B81EBC" w:rsidRDefault="00E94E33" w:rsidP="00B81EBC">
      <w:pPr>
        <w:ind w:left="5040"/>
        <w:rPr>
          <w:rFonts w:eastAsia="Times New Roman" w:cstheme="minorHAnsi"/>
          <w:sz w:val="24"/>
          <w:szCs w:val="24"/>
        </w:rPr>
      </w:pPr>
      <w:r w:rsidRPr="00EB4266">
        <w:rPr>
          <w:rFonts w:eastAsia="Times New Roman" w:cstheme="minorHAnsi"/>
          <w:sz w:val="24"/>
          <w:szCs w:val="24"/>
        </w:rPr>
        <w:t xml:space="preserve">• The patient must be able to complete the follow-up assessments. </w:t>
      </w:r>
    </w:p>
    <w:p w14:paraId="78879629" w14:textId="7A848BA2" w:rsidR="00DA3C25" w:rsidRDefault="00E94E33" w:rsidP="00B81EBC">
      <w:pPr>
        <w:ind w:left="5040"/>
        <w:rPr>
          <w:rFonts w:eastAsia="Times New Roman" w:cstheme="minorHAnsi"/>
          <w:sz w:val="24"/>
          <w:szCs w:val="24"/>
        </w:rPr>
      </w:pPr>
      <w:r w:rsidRPr="00EB4266">
        <w:rPr>
          <w:rFonts w:eastAsia="Times New Roman" w:cstheme="minorHAnsi"/>
          <w:sz w:val="24"/>
          <w:szCs w:val="24"/>
        </w:rPr>
        <w:t xml:space="preserve">• </w:t>
      </w:r>
      <w:r w:rsidR="00376837">
        <w:rPr>
          <w:rFonts w:eastAsia="Times New Roman" w:cstheme="minorHAnsi"/>
          <w:sz w:val="24"/>
          <w:szCs w:val="24"/>
        </w:rPr>
        <w:t xml:space="preserve">Group A: </w:t>
      </w:r>
      <w:r w:rsidRPr="00EB4266">
        <w:rPr>
          <w:rFonts w:eastAsia="Times New Roman" w:cstheme="minorHAnsi"/>
          <w:sz w:val="24"/>
          <w:szCs w:val="24"/>
        </w:rPr>
        <w:t xml:space="preserve">The patient agrees to participate in the study and to take the </w:t>
      </w:r>
      <w:proofErr w:type="spellStart"/>
      <w:r w:rsidR="00B81EBC" w:rsidRPr="00EB4266">
        <w:rPr>
          <w:rFonts w:eastAsia="Times New Roman" w:cstheme="minorHAnsi"/>
          <w:sz w:val="24"/>
          <w:szCs w:val="24"/>
        </w:rPr>
        <w:t>ArtemiC</w:t>
      </w:r>
      <w:proofErr w:type="spellEnd"/>
      <w:r w:rsidR="00B81EBC" w:rsidRPr="00EB4266">
        <w:rPr>
          <w:rFonts w:eastAsia="Times New Roman" w:cstheme="minorHAnsi"/>
          <w:sz w:val="24"/>
          <w:szCs w:val="24"/>
        </w:rPr>
        <w:t xml:space="preserve"> </w:t>
      </w:r>
      <w:r w:rsidR="00B81EBC">
        <w:rPr>
          <w:rFonts w:eastAsia="Times New Roman" w:cstheme="minorHAnsi"/>
          <w:sz w:val="24"/>
          <w:szCs w:val="24"/>
        </w:rPr>
        <w:t>Rescue</w:t>
      </w:r>
      <w:r w:rsidR="00B81EBC">
        <w:rPr>
          <w:rFonts w:ascii="Calibri" w:eastAsia="Times New Roman" w:hAnsi="Calibri" w:cs="Calibri"/>
          <w:sz w:val="24"/>
          <w:szCs w:val="24"/>
        </w:rPr>
        <w:t>™</w:t>
      </w:r>
      <w:r w:rsidR="00B81EBC">
        <w:rPr>
          <w:rFonts w:eastAsia="Times New Roman" w:cstheme="minorHAnsi"/>
          <w:sz w:val="24"/>
          <w:szCs w:val="24"/>
        </w:rPr>
        <w:t xml:space="preserve"> f</w:t>
      </w:r>
      <w:r w:rsidR="00DA3C25">
        <w:rPr>
          <w:rFonts w:eastAsia="Times New Roman" w:cstheme="minorHAnsi"/>
          <w:sz w:val="24"/>
          <w:szCs w:val="24"/>
        </w:rPr>
        <w:t>or the course of treatment and participate in follow up evaluation</w:t>
      </w:r>
      <w:r w:rsidRPr="00EB4266">
        <w:rPr>
          <w:rFonts w:eastAsia="Times New Roman" w:cstheme="minorHAnsi"/>
          <w:sz w:val="24"/>
          <w:szCs w:val="24"/>
        </w:rPr>
        <w:t xml:space="preserve"> </w:t>
      </w:r>
    </w:p>
    <w:p w14:paraId="42273C36" w14:textId="2538A47E" w:rsidR="00E94E33" w:rsidRDefault="00E94E33" w:rsidP="00DA3C25">
      <w:pPr>
        <w:ind w:left="5040"/>
        <w:rPr>
          <w:rFonts w:eastAsia="Times New Roman" w:cstheme="minorHAnsi"/>
          <w:sz w:val="24"/>
          <w:szCs w:val="24"/>
        </w:rPr>
      </w:pPr>
      <w:r w:rsidRPr="00EB4266">
        <w:rPr>
          <w:rFonts w:eastAsia="Times New Roman" w:cstheme="minorHAnsi"/>
          <w:sz w:val="24"/>
          <w:szCs w:val="24"/>
        </w:rPr>
        <w:t>• The patient signs the informed consent</w:t>
      </w:r>
    </w:p>
    <w:p w14:paraId="11089693" w14:textId="7034BBD7" w:rsidR="00376837" w:rsidRDefault="00376837" w:rsidP="00376837">
      <w:pPr>
        <w:ind w:left="5040"/>
        <w:rPr>
          <w:rFonts w:eastAsia="Times New Roman" w:cstheme="minorHAnsi"/>
          <w:sz w:val="24"/>
          <w:szCs w:val="24"/>
        </w:rPr>
      </w:pPr>
      <w:r>
        <w:rPr>
          <w:rFonts w:eastAsia="Times New Roman" w:cstheme="minorHAnsi"/>
          <w:sz w:val="24"/>
          <w:szCs w:val="24"/>
        </w:rPr>
        <w:t xml:space="preserve">Group B: </w:t>
      </w:r>
      <w:r w:rsidRPr="00EB4266">
        <w:rPr>
          <w:rFonts w:eastAsia="Times New Roman" w:cstheme="minorHAnsi"/>
          <w:sz w:val="24"/>
          <w:szCs w:val="24"/>
        </w:rPr>
        <w:t xml:space="preserve">The patient agrees to participate in the study and </w:t>
      </w:r>
      <w:r>
        <w:rPr>
          <w:rFonts w:eastAsia="Times New Roman" w:cstheme="minorHAnsi"/>
          <w:sz w:val="24"/>
          <w:szCs w:val="24"/>
        </w:rPr>
        <w:t>receive Standard of Care and participate in follow up evaluation</w:t>
      </w:r>
      <w:r w:rsidRPr="00EB4266">
        <w:rPr>
          <w:rFonts w:eastAsia="Times New Roman" w:cstheme="minorHAnsi"/>
          <w:sz w:val="24"/>
          <w:szCs w:val="24"/>
        </w:rPr>
        <w:t xml:space="preserve"> </w:t>
      </w:r>
    </w:p>
    <w:p w14:paraId="11853955" w14:textId="77777777" w:rsidR="00376837" w:rsidRDefault="00376837" w:rsidP="00376837">
      <w:pPr>
        <w:ind w:left="5040"/>
        <w:rPr>
          <w:rFonts w:eastAsia="Times New Roman" w:cstheme="minorHAnsi"/>
          <w:sz w:val="24"/>
          <w:szCs w:val="24"/>
        </w:rPr>
      </w:pPr>
      <w:r w:rsidRPr="00EB4266">
        <w:rPr>
          <w:rFonts w:eastAsia="Times New Roman" w:cstheme="minorHAnsi"/>
          <w:sz w:val="24"/>
          <w:szCs w:val="24"/>
        </w:rPr>
        <w:t>• The patient signs the informed consent</w:t>
      </w:r>
    </w:p>
    <w:p w14:paraId="0B856317" w14:textId="77777777" w:rsidR="00DA3C25" w:rsidRDefault="00E94E33" w:rsidP="00AA7107">
      <w:pPr>
        <w:ind w:left="5040"/>
        <w:rPr>
          <w:rFonts w:eastAsia="Times New Roman" w:cstheme="minorHAnsi"/>
          <w:sz w:val="24"/>
          <w:szCs w:val="24"/>
        </w:rPr>
      </w:pPr>
      <w:r w:rsidRPr="00EB4266">
        <w:rPr>
          <w:rFonts w:eastAsia="Times New Roman" w:cstheme="minorHAnsi"/>
          <w:sz w:val="24"/>
          <w:szCs w:val="24"/>
          <w:u w:val="single"/>
        </w:rPr>
        <w:t>Exclusion Criteria</w:t>
      </w:r>
      <w:r w:rsidRPr="00EB4266">
        <w:rPr>
          <w:rFonts w:eastAsia="Times New Roman" w:cstheme="minorHAnsi"/>
          <w:sz w:val="24"/>
          <w:szCs w:val="24"/>
        </w:rPr>
        <w:t xml:space="preserve">: </w:t>
      </w:r>
    </w:p>
    <w:p w14:paraId="09D0648F" w14:textId="085D521C" w:rsidR="00DA3C25" w:rsidRDefault="00E94E33" w:rsidP="00AA7107">
      <w:pPr>
        <w:ind w:left="5040"/>
        <w:rPr>
          <w:rFonts w:eastAsia="Times New Roman" w:cstheme="minorHAnsi"/>
          <w:sz w:val="24"/>
          <w:szCs w:val="24"/>
        </w:rPr>
      </w:pPr>
      <w:r w:rsidRPr="00EB4266">
        <w:rPr>
          <w:rFonts w:eastAsia="Times New Roman" w:cstheme="minorHAnsi"/>
          <w:sz w:val="24"/>
          <w:szCs w:val="24"/>
        </w:rPr>
        <w:t xml:space="preserve">• Known hypersensitivity </w:t>
      </w:r>
      <w:r w:rsidR="00DA3C25">
        <w:rPr>
          <w:rFonts w:eastAsia="Times New Roman" w:cstheme="minorHAnsi"/>
          <w:sz w:val="24"/>
          <w:szCs w:val="24"/>
        </w:rPr>
        <w:t xml:space="preserve">or allergy </w:t>
      </w:r>
      <w:r w:rsidRPr="00EB4266">
        <w:rPr>
          <w:rFonts w:eastAsia="Times New Roman" w:cstheme="minorHAnsi"/>
          <w:sz w:val="24"/>
          <w:szCs w:val="24"/>
        </w:rPr>
        <w:t xml:space="preserve">to </w:t>
      </w:r>
      <w:r w:rsidR="00DA3C25">
        <w:rPr>
          <w:rFonts w:eastAsia="Times New Roman" w:cstheme="minorHAnsi"/>
          <w:sz w:val="24"/>
          <w:szCs w:val="24"/>
        </w:rPr>
        <w:t xml:space="preserve">ingredients of </w:t>
      </w:r>
      <w:proofErr w:type="spellStart"/>
      <w:r w:rsidR="00DA3C25" w:rsidRPr="00EB4266">
        <w:rPr>
          <w:rFonts w:eastAsia="Times New Roman" w:cstheme="minorHAnsi"/>
          <w:sz w:val="24"/>
          <w:szCs w:val="24"/>
        </w:rPr>
        <w:t>ArtemiC</w:t>
      </w:r>
      <w:proofErr w:type="spellEnd"/>
      <w:r w:rsidR="00DA3C25" w:rsidRPr="00EB4266">
        <w:rPr>
          <w:rFonts w:eastAsia="Times New Roman" w:cstheme="minorHAnsi"/>
          <w:sz w:val="24"/>
          <w:szCs w:val="24"/>
        </w:rPr>
        <w:t xml:space="preserve"> </w:t>
      </w:r>
      <w:r w:rsidR="00DA3C25">
        <w:rPr>
          <w:rFonts w:eastAsia="Times New Roman" w:cstheme="minorHAnsi"/>
          <w:sz w:val="24"/>
          <w:szCs w:val="24"/>
        </w:rPr>
        <w:t>Rescue</w:t>
      </w:r>
      <w:r w:rsidR="00DA3C25">
        <w:rPr>
          <w:rFonts w:ascii="Calibri" w:eastAsia="Times New Roman" w:hAnsi="Calibri" w:cs="Calibri"/>
          <w:sz w:val="24"/>
          <w:szCs w:val="24"/>
        </w:rPr>
        <w:t>™</w:t>
      </w:r>
    </w:p>
    <w:p w14:paraId="15BA74A1" w14:textId="77777777" w:rsidR="00DA3C25" w:rsidRDefault="00E94E33" w:rsidP="00AA7107">
      <w:pPr>
        <w:ind w:left="5040"/>
        <w:rPr>
          <w:rFonts w:eastAsia="Times New Roman" w:cstheme="minorHAnsi"/>
          <w:sz w:val="24"/>
          <w:szCs w:val="24"/>
        </w:rPr>
      </w:pPr>
      <w:r w:rsidRPr="00EB4266">
        <w:rPr>
          <w:rFonts w:eastAsia="Times New Roman" w:cstheme="minorHAnsi"/>
          <w:sz w:val="24"/>
          <w:szCs w:val="24"/>
        </w:rPr>
        <w:t xml:space="preserve">• Active malignancy </w:t>
      </w:r>
    </w:p>
    <w:p w14:paraId="7001244D" w14:textId="7F23A694" w:rsidR="00E94E33" w:rsidRPr="00EB4266" w:rsidRDefault="00E94E33" w:rsidP="00AA7107">
      <w:pPr>
        <w:ind w:left="5040"/>
        <w:rPr>
          <w:rFonts w:eastAsia="Times New Roman" w:cstheme="minorHAnsi"/>
          <w:sz w:val="24"/>
          <w:szCs w:val="24"/>
        </w:rPr>
      </w:pPr>
      <w:r w:rsidRPr="00EB4266">
        <w:rPr>
          <w:rFonts w:eastAsia="Times New Roman" w:cstheme="minorHAnsi"/>
          <w:sz w:val="24"/>
          <w:szCs w:val="24"/>
        </w:rPr>
        <w:t>• Current or recent chemotherapy treatment</w:t>
      </w:r>
    </w:p>
    <w:p w14:paraId="7FA9617B" w14:textId="77777777" w:rsidR="00A7448F" w:rsidRDefault="00A7448F" w:rsidP="00A7448F">
      <w:pPr>
        <w:rPr>
          <w:rFonts w:cstheme="minorHAnsi"/>
          <w:sz w:val="24"/>
          <w:szCs w:val="24"/>
        </w:rPr>
      </w:pPr>
      <w:r>
        <w:rPr>
          <w:rFonts w:cstheme="minorHAnsi"/>
          <w:sz w:val="24"/>
          <w:szCs w:val="24"/>
        </w:rPr>
        <w:t xml:space="preserve">A Principal Investigator (PI) will be designated in each country and the PI will be compensated upon completion of the study. Target participants to be administered </w:t>
      </w:r>
      <w:proofErr w:type="spellStart"/>
      <w:r>
        <w:rPr>
          <w:rFonts w:cstheme="minorHAnsi"/>
          <w:sz w:val="24"/>
          <w:szCs w:val="24"/>
        </w:rPr>
        <w:t>ArtemiC</w:t>
      </w:r>
      <w:proofErr w:type="spellEnd"/>
      <w:r>
        <w:rPr>
          <w:rFonts w:cstheme="minorHAnsi"/>
          <w:sz w:val="24"/>
          <w:szCs w:val="24"/>
        </w:rPr>
        <w:t xml:space="preserve"> are 700 in the US in Florida, Kentucky, and Texas; 200 in Egypt; 100 in Jordan.  </w:t>
      </w:r>
    </w:p>
    <w:p w14:paraId="3B4C0FA6" w14:textId="2B379EE6" w:rsidR="00E94E33" w:rsidRDefault="00A7448F" w:rsidP="00A7448F">
      <w:pPr>
        <w:rPr>
          <w:rFonts w:cstheme="minorHAnsi"/>
          <w:sz w:val="24"/>
          <w:szCs w:val="24"/>
        </w:rPr>
      </w:pPr>
      <w:r>
        <w:rPr>
          <w:rFonts w:cstheme="minorHAnsi"/>
          <w:sz w:val="24"/>
          <w:szCs w:val="24"/>
        </w:rPr>
        <w:t xml:space="preserve">Standard of Care treatment should be monitored for one of every five participants who opt out of receiving </w:t>
      </w:r>
      <w:proofErr w:type="spellStart"/>
      <w:r>
        <w:rPr>
          <w:rFonts w:cstheme="minorHAnsi"/>
          <w:sz w:val="24"/>
          <w:szCs w:val="24"/>
        </w:rPr>
        <w:t>ArtemIC</w:t>
      </w:r>
      <w:proofErr w:type="spellEnd"/>
      <w:r>
        <w:rPr>
          <w:rFonts w:cstheme="minorHAnsi"/>
          <w:sz w:val="24"/>
          <w:szCs w:val="24"/>
        </w:rPr>
        <w:t xml:space="preserve"> but agree to participate in the study.</w:t>
      </w:r>
    </w:p>
    <w:p w14:paraId="0FD79C93" w14:textId="1EADA17B" w:rsidR="00A7448F" w:rsidRPr="009B797F" w:rsidRDefault="00A7448F" w:rsidP="00A7448F">
      <w:pPr>
        <w:rPr>
          <w:rFonts w:cstheme="minorHAnsi"/>
          <w:sz w:val="24"/>
          <w:szCs w:val="24"/>
        </w:rPr>
      </w:pPr>
      <w:proofErr w:type="spellStart"/>
      <w:r>
        <w:rPr>
          <w:rFonts w:cstheme="minorHAnsi"/>
          <w:sz w:val="24"/>
          <w:szCs w:val="24"/>
        </w:rPr>
        <w:t>ArtemiC</w:t>
      </w:r>
      <w:proofErr w:type="spellEnd"/>
      <w:r>
        <w:rPr>
          <w:rFonts w:cstheme="minorHAnsi"/>
          <w:sz w:val="24"/>
          <w:szCs w:val="24"/>
        </w:rPr>
        <w:t xml:space="preserve"> trial participants receive free </w:t>
      </w:r>
      <w:proofErr w:type="spellStart"/>
      <w:r>
        <w:rPr>
          <w:rFonts w:cstheme="minorHAnsi"/>
          <w:sz w:val="24"/>
          <w:szCs w:val="24"/>
        </w:rPr>
        <w:t>ArtemiC</w:t>
      </w:r>
      <w:proofErr w:type="spellEnd"/>
      <w:r>
        <w:rPr>
          <w:rFonts w:cstheme="minorHAnsi"/>
          <w:sz w:val="24"/>
          <w:szCs w:val="24"/>
        </w:rPr>
        <w:t xml:space="preserve"> and continued clinical follow-up. Standard of Care pool of patients will receive </w:t>
      </w:r>
      <w:r w:rsidR="00C42773">
        <w:rPr>
          <w:rFonts w:cstheme="minorHAnsi"/>
          <w:sz w:val="24"/>
          <w:szCs w:val="24"/>
        </w:rPr>
        <w:t>cash for participating to be set by the local PI.</w:t>
      </w:r>
    </w:p>
    <w:sectPr w:rsidR="00A7448F" w:rsidRPr="009B797F" w:rsidSect="009B79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8C1B" w14:textId="77777777" w:rsidR="00AA4D75" w:rsidRDefault="00AA4D75" w:rsidP="00E94E33">
      <w:pPr>
        <w:spacing w:before="0" w:after="0" w:line="240" w:lineRule="auto"/>
      </w:pPr>
      <w:r>
        <w:separator/>
      </w:r>
    </w:p>
  </w:endnote>
  <w:endnote w:type="continuationSeparator" w:id="0">
    <w:p w14:paraId="19956FA0" w14:textId="77777777" w:rsidR="00AA4D75" w:rsidRDefault="00AA4D75" w:rsidP="00E94E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D373" w14:textId="77777777" w:rsidR="00AA4D75" w:rsidRDefault="00AA4D75" w:rsidP="00E94E33">
      <w:pPr>
        <w:spacing w:before="0" w:after="0" w:line="240" w:lineRule="auto"/>
      </w:pPr>
      <w:r>
        <w:separator/>
      </w:r>
    </w:p>
  </w:footnote>
  <w:footnote w:type="continuationSeparator" w:id="0">
    <w:p w14:paraId="0B8BEA2B" w14:textId="77777777" w:rsidR="00AA4D75" w:rsidRDefault="00AA4D75" w:rsidP="00E94E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F6B5" w14:textId="47D378AD" w:rsidR="00E94E33" w:rsidRPr="009B797F" w:rsidRDefault="009B797F" w:rsidP="006D5D48">
    <w:pPr>
      <w:pStyle w:val="Header"/>
      <w:jc w:val="center"/>
      <w:rPr>
        <w:b/>
        <w:bCs/>
        <w:sz w:val="32"/>
        <w:szCs w:val="32"/>
      </w:rPr>
    </w:pPr>
    <w:r w:rsidRPr="009B797F">
      <w:rPr>
        <w:b/>
        <w:bCs/>
        <w:sz w:val="32"/>
        <w:szCs w:val="32"/>
      </w:rPr>
      <w:t xml:space="preserve">Proposed Clinical Study of </w:t>
    </w:r>
    <w:proofErr w:type="spellStart"/>
    <w:r w:rsidRPr="009B797F">
      <w:rPr>
        <w:b/>
        <w:bCs/>
        <w:sz w:val="32"/>
        <w:szCs w:val="32"/>
      </w:rPr>
      <w:t>ArtemiC</w:t>
    </w:r>
    <w:proofErr w:type="spellEnd"/>
    <w:r w:rsidRPr="009B797F">
      <w:rPr>
        <w:b/>
        <w:bCs/>
        <w:sz w:val="32"/>
        <w:szCs w:val="32"/>
      </w:rPr>
      <w:t xml:space="preserve"> Rescu</w:t>
    </w:r>
    <w:r>
      <w:rPr>
        <w:b/>
        <w:bCs/>
        <w:sz w:val="32"/>
        <w:szCs w:val="32"/>
      </w:rPr>
      <w:t>e</w:t>
    </w:r>
    <w:r>
      <w:rPr>
        <w:rFonts w:ascii="Calibri" w:hAnsi="Calibri" w:cs="Calibri"/>
        <w:b/>
        <w:bCs/>
        <w:sz w:val="32"/>
        <w:szCs w:val="32"/>
      </w:rPr>
      <w:t>™</w:t>
    </w:r>
    <w:r>
      <w:rPr>
        <w:b/>
        <w:bCs/>
        <w:sz w:val="32"/>
        <w:szCs w:val="32"/>
      </w:rPr>
      <w:t xml:space="preserve"> in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4903"/>
    <w:multiLevelType w:val="hybridMultilevel"/>
    <w:tmpl w:val="53E63258"/>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36A8780A"/>
    <w:multiLevelType w:val="multilevel"/>
    <w:tmpl w:val="E78A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2253C3"/>
    <w:multiLevelType w:val="multilevel"/>
    <w:tmpl w:val="5814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E0AFF"/>
    <w:multiLevelType w:val="multilevel"/>
    <w:tmpl w:val="0610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4C3E04"/>
    <w:multiLevelType w:val="multilevel"/>
    <w:tmpl w:val="CE94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616198">
    <w:abstractNumId w:val="5"/>
  </w:num>
  <w:num w:numId="2" w16cid:durableId="257451013">
    <w:abstractNumId w:val="2"/>
  </w:num>
  <w:num w:numId="3" w16cid:durableId="828444867">
    <w:abstractNumId w:val="3"/>
  </w:num>
  <w:num w:numId="4" w16cid:durableId="1779400596">
    <w:abstractNumId w:val="1"/>
  </w:num>
  <w:num w:numId="5" w16cid:durableId="618876094">
    <w:abstractNumId w:val="4"/>
  </w:num>
  <w:num w:numId="6" w16cid:durableId="16172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33"/>
    <w:rsid w:val="00062593"/>
    <w:rsid w:val="00376837"/>
    <w:rsid w:val="00490D61"/>
    <w:rsid w:val="00502558"/>
    <w:rsid w:val="00502A13"/>
    <w:rsid w:val="00551438"/>
    <w:rsid w:val="00553F6D"/>
    <w:rsid w:val="00670A5B"/>
    <w:rsid w:val="006D5D48"/>
    <w:rsid w:val="00851ADA"/>
    <w:rsid w:val="009B797F"/>
    <w:rsid w:val="00A7448F"/>
    <w:rsid w:val="00AA4D75"/>
    <w:rsid w:val="00AA7107"/>
    <w:rsid w:val="00B32253"/>
    <w:rsid w:val="00B81EBC"/>
    <w:rsid w:val="00C42773"/>
    <w:rsid w:val="00DA3C25"/>
    <w:rsid w:val="00E94E33"/>
    <w:rsid w:val="00F30CD5"/>
    <w:rsid w:val="00FA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DBC9"/>
  <w15:chartTrackingRefBased/>
  <w15:docId w15:val="{C9940726-41CA-C64B-9FA2-D562E19F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7F"/>
    <w:rPr>
      <w:sz w:val="20"/>
      <w:szCs w:val="20"/>
    </w:rPr>
  </w:style>
  <w:style w:type="paragraph" w:styleId="Heading1">
    <w:name w:val="heading 1"/>
    <w:basedOn w:val="Normal"/>
    <w:next w:val="Normal"/>
    <w:link w:val="Heading1Char"/>
    <w:uiPriority w:val="9"/>
    <w:qFormat/>
    <w:rsid w:val="009B797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797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B797F"/>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9B797F"/>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9B797F"/>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9B797F"/>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9B797F"/>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9B79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79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97F"/>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9B797F"/>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B797F"/>
    <w:rPr>
      <w:caps/>
      <w:color w:val="1F3763" w:themeColor="accent1" w:themeShade="7F"/>
      <w:spacing w:val="15"/>
    </w:rPr>
  </w:style>
  <w:style w:type="character" w:customStyle="1" w:styleId="Heading4Char">
    <w:name w:val="Heading 4 Char"/>
    <w:basedOn w:val="DefaultParagraphFont"/>
    <w:link w:val="Heading4"/>
    <w:uiPriority w:val="9"/>
    <w:semiHidden/>
    <w:rsid w:val="009B797F"/>
    <w:rPr>
      <w:caps/>
      <w:color w:val="2F5496" w:themeColor="accent1" w:themeShade="BF"/>
      <w:spacing w:val="10"/>
    </w:rPr>
  </w:style>
  <w:style w:type="character" w:customStyle="1" w:styleId="Heading5Char">
    <w:name w:val="Heading 5 Char"/>
    <w:basedOn w:val="DefaultParagraphFont"/>
    <w:link w:val="Heading5"/>
    <w:uiPriority w:val="9"/>
    <w:semiHidden/>
    <w:rsid w:val="009B797F"/>
    <w:rPr>
      <w:caps/>
      <w:color w:val="2F5496" w:themeColor="accent1" w:themeShade="BF"/>
      <w:spacing w:val="10"/>
    </w:rPr>
  </w:style>
  <w:style w:type="character" w:customStyle="1" w:styleId="Heading6Char">
    <w:name w:val="Heading 6 Char"/>
    <w:basedOn w:val="DefaultParagraphFont"/>
    <w:link w:val="Heading6"/>
    <w:uiPriority w:val="9"/>
    <w:semiHidden/>
    <w:rsid w:val="009B797F"/>
    <w:rPr>
      <w:caps/>
      <w:color w:val="2F5496" w:themeColor="accent1" w:themeShade="BF"/>
      <w:spacing w:val="10"/>
    </w:rPr>
  </w:style>
  <w:style w:type="character" w:customStyle="1" w:styleId="Heading7Char">
    <w:name w:val="Heading 7 Char"/>
    <w:basedOn w:val="DefaultParagraphFont"/>
    <w:link w:val="Heading7"/>
    <w:uiPriority w:val="9"/>
    <w:semiHidden/>
    <w:rsid w:val="009B797F"/>
    <w:rPr>
      <w:caps/>
      <w:color w:val="2F5496" w:themeColor="accent1" w:themeShade="BF"/>
      <w:spacing w:val="10"/>
    </w:rPr>
  </w:style>
  <w:style w:type="character" w:customStyle="1" w:styleId="Heading8Char">
    <w:name w:val="Heading 8 Char"/>
    <w:basedOn w:val="DefaultParagraphFont"/>
    <w:link w:val="Heading8"/>
    <w:uiPriority w:val="9"/>
    <w:semiHidden/>
    <w:rsid w:val="009B797F"/>
    <w:rPr>
      <w:caps/>
      <w:spacing w:val="10"/>
      <w:sz w:val="18"/>
      <w:szCs w:val="18"/>
    </w:rPr>
  </w:style>
  <w:style w:type="character" w:customStyle="1" w:styleId="Heading9Char">
    <w:name w:val="Heading 9 Char"/>
    <w:basedOn w:val="DefaultParagraphFont"/>
    <w:link w:val="Heading9"/>
    <w:uiPriority w:val="9"/>
    <w:semiHidden/>
    <w:rsid w:val="009B797F"/>
    <w:rPr>
      <w:i/>
      <w:caps/>
      <w:spacing w:val="10"/>
      <w:sz w:val="18"/>
      <w:szCs w:val="18"/>
    </w:rPr>
  </w:style>
  <w:style w:type="paragraph" w:styleId="Caption">
    <w:name w:val="caption"/>
    <w:basedOn w:val="Normal"/>
    <w:next w:val="Normal"/>
    <w:uiPriority w:val="35"/>
    <w:semiHidden/>
    <w:unhideWhenUsed/>
    <w:qFormat/>
    <w:rsid w:val="009B797F"/>
    <w:rPr>
      <w:b/>
      <w:bCs/>
      <w:color w:val="2F5496" w:themeColor="accent1" w:themeShade="BF"/>
      <w:sz w:val="16"/>
      <w:szCs w:val="16"/>
    </w:rPr>
  </w:style>
  <w:style w:type="paragraph" w:styleId="Title">
    <w:name w:val="Title"/>
    <w:basedOn w:val="Normal"/>
    <w:next w:val="Normal"/>
    <w:link w:val="TitleChar"/>
    <w:uiPriority w:val="10"/>
    <w:qFormat/>
    <w:rsid w:val="009B797F"/>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B797F"/>
    <w:rPr>
      <w:caps/>
      <w:color w:val="4472C4" w:themeColor="accent1"/>
      <w:spacing w:val="10"/>
      <w:kern w:val="28"/>
      <w:sz w:val="52"/>
      <w:szCs w:val="52"/>
    </w:rPr>
  </w:style>
  <w:style w:type="paragraph" w:styleId="Subtitle">
    <w:name w:val="Subtitle"/>
    <w:basedOn w:val="Normal"/>
    <w:next w:val="Normal"/>
    <w:link w:val="SubtitleChar"/>
    <w:uiPriority w:val="11"/>
    <w:qFormat/>
    <w:rsid w:val="009B79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B797F"/>
    <w:rPr>
      <w:caps/>
      <w:color w:val="595959" w:themeColor="text1" w:themeTint="A6"/>
      <w:spacing w:val="10"/>
      <w:sz w:val="24"/>
      <w:szCs w:val="24"/>
    </w:rPr>
  </w:style>
  <w:style w:type="character" w:styleId="Strong">
    <w:name w:val="Strong"/>
    <w:uiPriority w:val="22"/>
    <w:qFormat/>
    <w:rsid w:val="009B797F"/>
    <w:rPr>
      <w:b/>
      <w:bCs/>
    </w:rPr>
  </w:style>
  <w:style w:type="character" w:styleId="Emphasis">
    <w:name w:val="Emphasis"/>
    <w:uiPriority w:val="20"/>
    <w:qFormat/>
    <w:rsid w:val="009B797F"/>
    <w:rPr>
      <w:caps/>
      <w:color w:val="1F3763" w:themeColor="accent1" w:themeShade="7F"/>
      <w:spacing w:val="5"/>
    </w:rPr>
  </w:style>
  <w:style w:type="paragraph" w:styleId="NoSpacing">
    <w:name w:val="No Spacing"/>
    <w:basedOn w:val="Normal"/>
    <w:link w:val="NoSpacingChar"/>
    <w:uiPriority w:val="1"/>
    <w:qFormat/>
    <w:rsid w:val="009B797F"/>
    <w:pPr>
      <w:spacing w:before="0" w:after="0" w:line="240" w:lineRule="auto"/>
    </w:pPr>
  </w:style>
  <w:style w:type="paragraph" w:styleId="ListParagraph">
    <w:name w:val="List Paragraph"/>
    <w:basedOn w:val="Normal"/>
    <w:uiPriority w:val="34"/>
    <w:qFormat/>
    <w:rsid w:val="009B797F"/>
    <w:pPr>
      <w:ind w:left="720"/>
      <w:contextualSpacing/>
    </w:pPr>
  </w:style>
  <w:style w:type="paragraph" w:styleId="Quote">
    <w:name w:val="Quote"/>
    <w:basedOn w:val="Normal"/>
    <w:next w:val="Normal"/>
    <w:link w:val="QuoteChar"/>
    <w:uiPriority w:val="29"/>
    <w:qFormat/>
    <w:rsid w:val="009B797F"/>
    <w:rPr>
      <w:i/>
      <w:iCs/>
    </w:rPr>
  </w:style>
  <w:style w:type="character" w:customStyle="1" w:styleId="QuoteChar">
    <w:name w:val="Quote Char"/>
    <w:basedOn w:val="DefaultParagraphFont"/>
    <w:link w:val="Quote"/>
    <w:uiPriority w:val="29"/>
    <w:rsid w:val="009B797F"/>
    <w:rPr>
      <w:i/>
      <w:iCs/>
      <w:sz w:val="20"/>
      <w:szCs w:val="20"/>
    </w:rPr>
  </w:style>
  <w:style w:type="paragraph" w:styleId="IntenseQuote">
    <w:name w:val="Intense Quote"/>
    <w:basedOn w:val="Normal"/>
    <w:next w:val="Normal"/>
    <w:link w:val="IntenseQuoteChar"/>
    <w:uiPriority w:val="30"/>
    <w:qFormat/>
    <w:rsid w:val="009B797F"/>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B797F"/>
    <w:rPr>
      <w:i/>
      <w:iCs/>
      <w:color w:val="4472C4" w:themeColor="accent1"/>
      <w:sz w:val="20"/>
      <w:szCs w:val="20"/>
    </w:rPr>
  </w:style>
  <w:style w:type="character" w:styleId="SubtleEmphasis">
    <w:name w:val="Subtle Emphasis"/>
    <w:uiPriority w:val="19"/>
    <w:qFormat/>
    <w:rsid w:val="009B797F"/>
    <w:rPr>
      <w:i/>
      <w:iCs/>
      <w:color w:val="1F3763" w:themeColor="accent1" w:themeShade="7F"/>
    </w:rPr>
  </w:style>
  <w:style w:type="character" w:styleId="IntenseEmphasis">
    <w:name w:val="Intense Emphasis"/>
    <w:uiPriority w:val="21"/>
    <w:qFormat/>
    <w:rsid w:val="009B797F"/>
    <w:rPr>
      <w:b/>
      <w:bCs/>
      <w:caps/>
      <w:color w:val="1F3763" w:themeColor="accent1" w:themeShade="7F"/>
      <w:spacing w:val="10"/>
    </w:rPr>
  </w:style>
  <w:style w:type="character" w:styleId="SubtleReference">
    <w:name w:val="Subtle Reference"/>
    <w:uiPriority w:val="31"/>
    <w:qFormat/>
    <w:rsid w:val="009B797F"/>
    <w:rPr>
      <w:b/>
      <w:bCs/>
      <w:color w:val="4472C4" w:themeColor="accent1"/>
    </w:rPr>
  </w:style>
  <w:style w:type="character" w:styleId="IntenseReference">
    <w:name w:val="Intense Reference"/>
    <w:uiPriority w:val="32"/>
    <w:qFormat/>
    <w:rsid w:val="009B797F"/>
    <w:rPr>
      <w:b/>
      <w:bCs/>
      <w:i/>
      <w:iCs/>
      <w:caps/>
      <w:color w:val="4472C4" w:themeColor="accent1"/>
    </w:rPr>
  </w:style>
  <w:style w:type="character" w:styleId="BookTitle">
    <w:name w:val="Book Title"/>
    <w:uiPriority w:val="33"/>
    <w:qFormat/>
    <w:rsid w:val="009B797F"/>
    <w:rPr>
      <w:b/>
      <w:bCs/>
      <w:i/>
      <w:iCs/>
      <w:spacing w:val="9"/>
    </w:rPr>
  </w:style>
  <w:style w:type="paragraph" w:styleId="TOCHeading">
    <w:name w:val="TOC Heading"/>
    <w:basedOn w:val="Heading1"/>
    <w:next w:val="Normal"/>
    <w:uiPriority w:val="39"/>
    <w:semiHidden/>
    <w:unhideWhenUsed/>
    <w:qFormat/>
    <w:rsid w:val="009B797F"/>
    <w:pPr>
      <w:outlineLvl w:val="9"/>
    </w:pPr>
  </w:style>
  <w:style w:type="paragraph" w:styleId="Header">
    <w:name w:val="header"/>
    <w:basedOn w:val="Normal"/>
    <w:link w:val="HeaderChar"/>
    <w:uiPriority w:val="99"/>
    <w:unhideWhenUsed/>
    <w:rsid w:val="00E94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E33"/>
    <w:rPr>
      <w:iCs/>
      <w:sz w:val="21"/>
      <w:szCs w:val="21"/>
    </w:rPr>
  </w:style>
  <w:style w:type="paragraph" w:styleId="Footer">
    <w:name w:val="footer"/>
    <w:basedOn w:val="Normal"/>
    <w:link w:val="FooterChar"/>
    <w:uiPriority w:val="99"/>
    <w:unhideWhenUsed/>
    <w:rsid w:val="00E94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E33"/>
    <w:rPr>
      <w:iCs/>
      <w:sz w:val="21"/>
      <w:szCs w:val="21"/>
    </w:rPr>
  </w:style>
  <w:style w:type="character" w:customStyle="1" w:styleId="NoSpacingChar">
    <w:name w:val="No Spacing Char"/>
    <w:basedOn w:val="DefaultParagraphFont"/>
    <w:link w:val="NoSpacing"/>
    <w:uiPriority w:val="1"/>
    <w:rsid w:val="009B79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4332">
      <w:bodyDiv w:val="1"/>
      <w:marLeft w:val="0"/>
      <w:marRight w:val="0"/>
      <w:marTop w:val="0"/>
      <w:marBottom w:val="0"/>
      <w:divBdr>
        <w:top w:val="none" w:sz="0" w:space="0" w:color="auto"/>
        <w:left w:val="none" w:sz="0" w:space="0" w:color="auto"/>
        <w:bottom w:val="none" w:sz="0" w:space="0" w:color="auto"/>
        <w:right w:val="none" w:sz="0" w:space="0" w:color="auto"/>
      </w:divBdr>
    </w:div>
    <w:div w:id="1033072905">
      <w:bodyDiv w:val="1"/>
      <w:marLeft w:val="0"/>
      <w:marRight w:val="0"/>
      <w:marTop w:val="0"/>
      <w:marBottom w:val="0"/>
      <w:divBdr>
        <w:top w:val="none" w:sz="0" w:space="0" w:color="auto"/>
        <w:left w:val="none" w:sz="0" w:space="0" w:color="auto"/>
        <w:bottom w:val="none" w:sz="0" w:space="0" w:color="auto"/>
        <w:right w:val="none" w:sz="0" w:space="0" w:color="auto"/>
      </w:divBdr>
    </w:div>
    <w:div w:id="1151673038">
      <w:bodyDiv w:val="1"/>
      <w:marLeft w:val="0"/>
      <w:marRight w:val="0"/>
      <w:marTop w:val="0"/>
      <w:marBottom w:val="0"/>
      <w:divBdr>
        <w:top w:val="none" w:sz="0" w:space="0" w:color="auto"/>
        <w:left w:val="none" w:sz="0" w:space="0" w:color="auto"/>
        <w:bottom w:val="none" w:sz="0" w:space="0" w:color="auto"/>
        <w:right w:val="none" w:sz="0" w:space="0" w:color="auto"/>
      </w:divBdr>
    </w:div>
    <w:div w:id="1175538594">
      <w:bodyDiv w:val="1"/>
      <w:marLeft w:val="0"/>
      <w:marRight w:val="0"/>
      <w:marTop w:val="0"/>
      <w:marBottom w:val="0"/>
      <w:divBdr>
        <w:top w:val="none" w:sz="0" w:space="0" w:color="auto"/>
        <w:left w:val="none" w:sz="0" w:space="0" w:color="auto"/>
        <w:bottom w:val="none" w:sz="0" w:space="0" w:color="auto"/>
        <w:right w:val="none" w:sz="0" w:space="0" w:color="auto"/>
      </w:divBdr>
      <w:divsChild>
        <w:div w:id="59641585">
          <w:marLeft w:val="240"/>
          <w:marRight w:val="0"/>
          <w:marTop w:val="120"/>
          <w:marBottom w:val="0"/>
          <w:divBdr>
            <w:top w:val="none" w:sz="0" w:space="0" w:color="auto"/>
            <w:left w:val="none" w:sz="0" w:space="0" w:color="auto"/>
            <w:bottom w:val="none" w:sz="0" w:space="0" w:color="auto"/>
            <w:right w:val="none" w:sz="0" w:space="0" w:color="auto"/>
          </w:divBdr>
        </w:div>
      </w:divsChild>
    </w:div>
    <w:div w:id="1778140988">
      <w:bodyDiv w:val="1"/>
      <w:marLeft w:val="0"/>
      <w:marRight w:val="0"/>
      <w:marTop w:val="0"/>
      <w:marBottom w:val="0"/>
      <w:divBdr>
        <w:top w:val="none" w:sz="0" w:space="0" w:color="auto"/>
        <w:left w:val="none" w:sz="0" w:space="0" w:color="auto"/>
        <w:bottom w:val="none" w:sz="0" w:space="0" w:color="auto"/>
        <w:right w:val="none" w:sz="0" w:space="0" w:color="auto"/>
      </w:divBdr>
      <w:divsChild>
        <w:div w:id="673800168">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Yessin</dc:creator>
  <cp:keywords/>
  <dc:description/>
  <cp:lastModifiedBy>Brent Yessin</cp:lastModifiedBy>
  <cp:revision>2</cp:revision>
  <dcterms:created xsi:type="dcterms:W3CDTF">2022-12-01T08:23:00Z</dcterms:created>
  <dcterms:modified xsi:type="dcterms:W3CDTF">2022-12-01T08:23:00Z</dcterms:modified>
</cp:coreProperties>
</file>